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E273" w14:textId="77777777" w:rsidR="00990FF9" w:rsidRPr="00612CD4" w:rsidRDefault="00990FF9" w:rsidP="00990FF9">
      <w:pPr>
        <w:jc w:val="center"/>
        <w:rPr>
          <w:rFonts w:ascii="Times New Roman" w:hAnsi="Times New Roman" w:cs="Times New Roman"/>
          <w:b/>
          <w:bCs/>
        </w:rPr>
      </w:pPr>
      <w:r w:rsidRPr="00612CD4">
        <w:rPr>
          <w:rFonts w:ascii="Times New Roman" w:hAnsi="Times New Roman" w:cs="Times New Roman"/>
          <w:b/>
          <w:bCs/>
        </w:rPr>
        <w:t>ASCC Arts and Humanities Subcommittee 2</w:t>
      </w:r>
    </w:p>
    <w:p w14:paraId="33EF0967" w14:textId="6C1C971C" w:rsidR="00990FF9" w:rsidRPr="00612CD4" w:rsidRDefault="00C20CC6" w:rsidP="00990FF9">
      <w:pPr>
        <w:jc w:val="center"/>
        <w:rPr>
          <w:rFonts w:ascii="Times New Roman" w:hAnsi="Times New Roman" w:cs="Times New Roman"/>
        </w:rPr>
      </w:pPr>
      <w:r>
        <w:rPr>
          <w:rFonts w:ascii="Times New Roman" w:hAnsi="Times New Roman" w:cs="Times New Roman"/>
        </w:rPr>
        <w:t>A</w:t>
      </w:r>
      <w:r w:rsidR="00F7230F">
        <w:rPr>
          <w:rFonts w:ascii="Times New Roman" w:hAnsi="Times New Roman" w:cs="Times New Roman"/>
        </w:rPr>
        <w:t>pproved Minutes</w:t>
      </w:r>
    </w:p>
    <w:p w14:paraId="74489406" w14:textId="11901559" w:rsidR="00990FF9" w:rsidRPr="00612CD4" w:rsidRDefault="00A252F9" w:rsidP="00990FF9">
      <w:pPr>
        <w:rPr>
          <w:rFonts w:ascii="Times New Roman" w:hAnsi="Times New Roman" w:cs="Times New Roman"/>
        </w:rPr>
      </w:pPr>
      <w:r>
        <w:rPr>
          <w:rFonts w:ascii="Times New Roman" w:hAnsi="Times New Roman" w:cs="Times New Roman"/>
        </w:rPr>
        <w:t xml:space="preserve">Friday, Jan. </w:t>
      </w:r>
      <w:r w:rsidR="00F72A32">
        <w:rPr>
          <w:rFonts w:ascii="Times New Roman" w:hAnsi="Times New Roman" w:cs="Times New Roman"/>
        </w:rPr>
        <w:t>24</w:t>
      </w:r>
      <w:r w:rsidRPr="00A252F9">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2025</w:t>
      </w:r>
      <w:proofErr w:type="gramEnd"/>
      <w:r w:rsidR="00990FF9" w:rsidRPr="00612CD4">
        <w:rPr>
          <w:rFonts w:ascii="Times New Roman" w:hAnsi="Times New Roman" w:cs="Times New Roman"/>
        </w:rPr>
        <w:tab/>
      </w:r>
      <w:r w:rsidR="006D7C74" w:rsidRPr="00612CD4">
        <w:rPr>
          <w:rFonts w:ascii="Times New Roman" w:hAnsi="Times New Roman" w:cs="Times New Roman"/>
        </w:rPr>
        <w:tab/>
        <w:t xml:space="preserve">       </w:t>
      </w:r>
      <w:r w:rsidR="00990FF9" w:rsidRPr="00612CD4">
        <w:rPr>
          <w:rFonts w:ascii="Times New Roman" w:hAnsi="Times New Roman" w:cs="Times New Roman"/>
        </w:rPr>
        <w:t xml:space="preserve"> </w:t>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t>Zoom</w:t>
      </w:r>
    </w:p>
    <w:p w14:paraId="4C3ED25A" w14:textId="084D7467" w:rsidR="00990FF9" w:rsidRPr="00612CD4" w:rsidRDefault="00990FF9" w:rsidP="00990FF9">
      <w:pPr>
        <w:rPr>
          <w:rFonts w:ascii="Times New Roman" w:hAnsi="Times New Roman" w:cs="Times New Roman"/>
        </w:rPr>
      </w:pPr>
      <w:r w:rsidRPr="00612CD4">
        <w:rPr>
          <w:rFonts w:ascii="Times New Roman" w:hAnsi="Times New Roman" w:cs="Times New Roman"/>
          <w:b/>
          <w:bCs/>
        </w:rPr>
        <w:t>Attendees</w:t>
      </w:r>
      <w:r w:rsidRPr="00612CD4">
        <w:rPr>
          <w:rFonts w:ascii="Times New Roman" w:hAnsi="Times New Roman" w:cs="Times New Roman"/>
        </w:rPr>
        <w:t xml:space="preserve">: </w:t>
      </w:r>
      <w:r w:rsidR="002776E8" w:rsidRPr="00612CD4">
        <w:rPr>
          <w:rFonts w:ascii="Times New Roman" w:hAnsi="Times New Roman" w:cs="Times New Roman"/>
        </w:rPr>
        <w:t xml:space="preserve"> </w:t>
      </w:r>
      <w:r w:rsidR="0042241F">
        <w:rPr>
          <w:rFonts w:ascii="Times New Roman" w:hAnsi="Times New Roman" w:cs="Times New Roman"/>
        </w:rPr>
        <w:t xml:space="preserve">Bitters, </w:t>
      </w:r>
      <w:r w:rsidR="002776E8" w:rsidRPr="00612CD4">
        <w:rPr>
          <w:rFonts w:ascii="Times New Roman" w:hAnsi="Times New Roman" w:cs="Times New Roman"/>
        </w:rPr>
        <w:t>Crocetta, Diles,</w:t>
      </w:r>
      <w:r w:rsidR="00ED256C" w:rsidRPr="00612CD4">
        <w:rPr>
          <w:rFonts w:ascii="Times New Roman" w:hAnsi="Times New Roman" w:cs="Times New Roman"/>
        </w:rPr>
        <w:t xml:space="preserve"> </w:t>
      </w:r>
      <w:proofErr w:type="spellStart"/>
      <w:r w:rsidR="00113787" w:rsidRPr="00113787">
        <w:rPr>
          <w:rFonts w:ascii="Times New Roman" w:hAnsi="Times New Roman" w:cs="Times New Roman"/>
        </w:rPr>
        <w:t>Köhnlein</w:t>
      </w:r>
      <w:proofErr w:type="spellEnd"/>
      <w:r w:rsidR="00113787">
        <w:rPr>
          <w:rFonts w:ascii="Times New Roman" w:hAnsi="Times New Roman" w:cs="Times New Roman"/>
        </w:rPr>
        <w:t xml:space="preserve">, </w:t>
      </w:r>
      <w:r w:rsidR="0042241F">
        <w:rPr>
          <w:rFonts w:ascii="Times New Roman" w:hAnsi="Times New Roman" w:cs="Times New Roman"/>
        </w:rPr>
        <w:t xml:space="preserve">Mick, </w:t>
      </w:r>
      <w:r w:rsidR="00ED256C" w:rsidRPr="00612CD4">
        <w:rPr>
          <w:rFonts w:ascii="Times New Roman" w:hAnsi="Times New Roman" w:cs="Times New Roman"/>
        </w:rPr>
        <w:t>Podalsky, Steele</w:t>
      </w:r>
    </w:p>
    <w:p w14:paraId="21189260" w14:textId="77777777" w:rsidR="00990FF9" w:rsidRPr="00612CD4" w:rsidRDefault="00990FF9" w:rsidP="00990FF9">
      <w:pPr>
        <w:rPr>
          <w:rFonts w:ascii="Times New Roman" w:hAnsi="Times New Roman" w:cs="Times New Roman"/>
          <w:b/>
          <w:bCs/>
        </w:rPr>
      </w:pPr>
      <w:r w:rsidRPr="00612CD4">
        <w:rPr>
          <w:rFonts w:ascii="Times New Roman" w:hAnsi="Times New Roman" w:cs="Times New Roman"/>
          <w:b/>
          <w:bCs/>
        </w:rPr>
        <w:t>Agenda</w:t>
      </w:r>
    </w:p>
    <w:p w14:paraId="63A1E82F" w14:textId="2D971119" w:rsidR="00E208CE" w:rsidRPr="00113787" w:rsidRDefault="00E208CE" w:rsidP="00E208CE">
      <w:pPr>
        <w:pStyle w:val="ListParagraph"/>
        <w:numPr>
          <w:ilvl w:val="0"/>
          <w:numId w:val="20"/>
        </w:numPr>
        <w:rPr>
          <w:rFonts w:ascii="Times New Roman" w:hAnsi="Times New Roman" w:cs="Times New Roman"/>
        </w:rPr>
      </w:pPr>
      <w:r w:rsidRPr="00113787">
        <w:rPr>
          <w:rFonts w:ascii="Times New Roman" w:hAnsi="Times New Roman" w:cs="Times New Roman"/>
        </w:rPr>
        <w:t>Approval of 1/10/24 minutes</w:t>
      </w:r>
    </w:p>
    <w:p w14:paraId="03238651" w14:textId="66C75724" w:rsidR="00C30148" w:rsidRPr="00113787" w:rsidRDefault="00C30148" w:rsidP="00C30148">
      <w:pPr>
        <w:pStyle w:val="ListParagraph"/>
        <w:numPr>
          <w:ilvl w:val="1"/>
          <w:numId w:val="20"/>
        </w:numPr>
        <w:rPr>
          <w:rFonts w:ascii="Times New Roman" w:hAnsi="Times New Roman" w:cs="Times New Roman"/>
        </w:rPr>
      </w:pPr>
      <w:r w:rsidRPr="00113787">
        <w:rPr>
          <w:rFonts w:ascii="Times New Roman" w:hAnsi="Times New Roman" w:cs="Times New Roman"/>
        </w:rPr>
        <w:t xml:space="preserve">Diles, </w:t>
      </w:r>
      <w:proofErr w:type="spellStart"/>
      <w:r w:rsidR="00113787" w:rsidRPr="00113787">
        <w:rPr>
          <w:rFonts w:ascii="Times New Roman" w:hAnsi="Times New Roman" w:cs="Times New Roman"/>
        </w:rPr>
        <w:t>Köhnlein</w:t>
      </w:r>
      <w:proofErr w:type="spellEnd"/>
      <w:r w:rsidRPr="00113787">
        <w:rPr>
          <w:rFonts w:ascii="Times New Roman" w:hAnsi="Times New Roman" w:cs="Times New Roman"/>
        </w:rPr>
        <w:t>; unanimously approved.</w:t>
      </w:r>
    </w:p>
    <w:p w14:paraId="6F2FC21B" w14:textId="77777777" w:rsidR="00113787" w:rsidRPr="00E208CE" w:rsidRDefault="00113787" w:rsidP="00113787">
      <w:pPr>
        <w:pStyle w:val="ListParagraph"/>
        <w:rPr>
          <w:rFonts w:ascii="Times New Roman" w:hAnsi="Times New Roman" w:cs="Times New Roman"/>
          <w:b/>
          <w:bCs/>
        </w:rPr>
      </w:pPr>
    </w:p>
    <w:p w14:paraId="555537C7" w14:textId="46995948" w:rsidR="00E208CE" w:rsidRDefault="00E208CE" w:rsidP="00E208CE">
      <w:pPr>
        <w:pStyle w:val="ListParagraph"/>
        <w:numPr>
          <w:ilvl w:val="0"/>
          <w:numId w:val="20"/>
        </w:numPr>
        <w:rPr>
          <w:rFonts w:ascii="Times New Roman" w:hAnsi="Times New Roman" w:cs="Times New Roman"/>
        </w:rPr>
      </w:pPr>
      <w:r w:rsidRPr="00E208CE">
        <w:rPr>
          <w:rFonts w:ascii="Times New Roman" w:hAnsi="Times New Roman" w:cs="Times New Roman"/>
        </w:rPr>
        <w:t>Music 6850 (new course)</w:t>
      </w:r>
    </w:p>
    <w:p w14:paraId="61897B69" w14:textId="662687E4" w:rsidR="00807E59" w:rsidRPr="00807E59" w:rsidRDefault="00807E59" w:rsidP="00807E59">
      <w:pPr>
        <w:pStyle w:val="ListParagraph"/>
        <w:numPr>
          <w:ilvl w:val="1"/>
          <w:numId w:val="20"/>
        </w:numPr>
        <w:rPr>
          <w:rFonts w:ascii="Times New Roman" w:hAnsi="Times New Roman" w:cs="Times New Roman"/>
        </w:rPr>
      </w:pPr>
      <w:r w:rsidRPr="00807E59">
        <w:rPr>
          <w:rFonts w:ascii="Times New Roman" w:hAnsi="Times New Roman" w:cs="Times New Roman"/>
          <w:b/>
          <w:bCs/>
        </w:rPr>
        <w:t xml:space="preserve">Comment: </w:t>
      </w:r>
      <w:r w:rsidRPr="00807E59">
        <w:rPr>
          <w:rFonts w:ascii="Times New Roman" w:hAnsi="Times New Roman" w:cs="Times New Roman"/>
        </w:rPr>
        <w:t>The Subcommittee asks that the department rephrase the cours</w:t>
      </w:r>
      <w:r w:rsidR="0008117C">
        <w:rPr>
          <w:rFonts w:ascii="Times New Roman" w:hAnsi="Times New Roman" w:cs="Times New Roman"/>
        </w:rPr>
        <w:t>e’s</w:t>
      </w:r>
      <w:r w:rsidRPr="00807E59">
        <w:rPr>
          <w:rFonts w:ascii="Times New Roman" w:hAnsi="Times New Roman" w:cs="Times New Roman"/>
        </w:rPr>
        <w:t xml:space="preserve"> prerequisite in curriculum.osu.edu (under “Prerequisites and Exclusions; prerequisites/corequisites) to “graduate standing in the School of Music and Permission of Instructor”, as graduate students do not have majors.</w:t>
      </w:r>
    </w:p>
    <w:p w14:paraId="428296F2" w14:textId="408C4D97" w:rsidR="00C30148" w:rsidRDefault="004403F9" w:rsidP="00C30148">
      <w:pPr>
        <w:pStyle w:val="ListParagraph"/>
        <w:numPr>
          <w:ilvl w:val="1"/>
          <w:numId w:val="20"/>
        </w:numPr>
        <w:rPr>
          <w:rFonts w:ascii="Times New Roman" w:hAnsi="Times New Roman" w:cs="Times New Roman"/>
        </w:rPr>
      </w:pPr>
      <w:r w:rsidRPr="00807E59">
        <w:rPr>
          <w:rFonts w:ascii="Times New Roman" w:hAnsi="Times New Roman" w:cs="Times New Roman"/>
          <w:i/>
          <w:iCs/>
        </w:rPr>
        <w:t>Recommendation</w:t>
      </w:r>
      <w:r>
        <w:rPr>
          <w:rFonts w:ascii="Times New Roman" w:hAnsi="Times New Roman" w:cs="Times New Roman"/>
          <w:i/>
          <w:iCs/>
        </w:rPr>
        <w:t xml:space="preserve">: </w:t>
      </w:r>
      <w:r>
        <w:rPr>
          <w:rFonts w:ascii="Times New Roman" w:hAnsi="Times New Roman" w:cs="Times New Roman"/>
        </w:rPr>
        <w:t xml:space="preserve"> The Subcommittee recommends that the department include </w:t>
      </w:r>
      <w:r w:rsidR="00C30148">
        <w:rPr>
          <w:rFonts w:ascii="Times New Roman" w:hAnsi="Times New Roman" w:cs="Times New Roman"/>
        </w:rPr>
        <w:t>in the syllabus a brief explanation of what constitutes a “satisfactory” grade in each</w:t>
      </w:r>
      <w:r w:rsidR="00D1717F">
        <w:rPr>
          <w:rFonts w:ascii="Times New Roman" w:hAnsi="Times New Roman" w:cs="Times New Roman"/>
        </w:rPr>
        <w:t xml:space="preserve"> of the course’s assignments.</w:t>
      </w:r>
    </w:p>
    <w:p w14:paraId="05AADAD5" w14:textId="07A5AB3F" w:rsidR="006E1530" w:rsidRPr="00807E59" w:rsidRDefault="00514B9F" w:rsidP="006E1530">
      <w:pPr>
        <w:pStyle w:val="ListParagraph"/>
        <w:numPr>
          <w:ilvl w:val="1"/>
          <w:numId w:val="20"/>
        </w:numPr>
        <w:rPr>
          <w:rFonts w:ascii="Times New Roman" w:hAnsi="Times New Roman" w:cs="Times New Roman"/>
        </w:rPr>
      </w:pPr>
      <w:r w:rsidRPr="00807E59">
        <w:rPr>
          <w:rFonts w:ascii="Times New Roman" w:hAnsi="Times New Roman" w:cs="Times New Roman"/>
          <w:i/>
          <w:iCs/>
        </w:rPr>
        <w:t xml:space="preserve">Recommendation: </w:t>
      </w:r>
      <w:r w:rsidRPr="00807E59">
        <w:rPr>
          <w:rFonts w:ascii="Times New Roman" w:hAnsi="Times New Roman" w:cs="Times New Roman"/>
        </w:rPr>
        <w:t>The Subcommittee recommends that the department remove or review the links to the GTA Toolkit, Midterm Survey, and other resources from the Drake Institute (syllabus p. 2-3)</w:t>
      </w:r>
      <w:r w:rsidR="001C5B1A">
        <w:rPr>
          <w:rFonts w:ascii="Times New Roman" w:hAnsi="Times New Roman" w:cs="Times New Roman"/>
        </w:rPr>
        <w:t>,</w:t>
      </w:r>
      <w:r w:rsidRPr="00807E59">
        <w:rPr>
          <w:rFonts w:ascii="Times New Roman" w:hAnsi="Times New Roman" w:cs="Times New Roman"/>
        </w:rPr>
        <w:t xml:space="preserve"> as many of the links are currently broken.</w:t>
      </w:r>
    </w:p>
    <w:p w14:paraId="17CCD900" w14:textId="6D62A6AD" w:rsidR="00514B9F" w:rsidRDefault="007F491C" w:rsidP="006E1530">
      <w:pPr>
        <w:pStyle w:val="ListParagraph"/>
        <w:numPr>
          <w:ilvl w:val="1"/>
          <w:numId w:val="20"/>
        </w:numPr>
        <w:rPr>
          <w:rFonts w:ascii="Times New Roman" w:hAnsi="Times New Roman" w:cs="Times New Roman"/>
        </w:rPr>
      </w:pPr>
      <w:proofErr w:type="spellStart"/>
      <w:r w:rsidRPr="00113787">
        <w:rPr>
          <w:rFonts w:ascii="Times New Roman" w:hAnsi="Times New Roman" w:cs="Times New Roman"/>
        </w:rPr>
        <w:t>Köhnlein</w:t>
      </w:r>
      <w:proofErr w:type="spellEnd"/>
      <w:r w:rsidR="004C503F">
        <w:rPr>
          <w:rFonts w:ascii="Times New Roman" w:hAnsi="Times New Roman" w:cs="Times New Roman"/>
        </w:rPr>
        <w:t xml:space="preserve">, Diles; unanimously approved with </w:t>
      </w:r>
      <w:r w:rsidR="00113787">
        <w:rPr>
          <w:rFonts w:ascii="Times New Roman" w:hAnsi="Times New Roman" w:cs="Times New Roman"/>
          <w:i/>
          <w:iCs/>
        </w:rPr>
        <w:t xml:space="preserve">two recommendations </w:t>
      </w:r>
      <w:r w:rsidR="00113787">
        <w:rPr>
          <w:rFonts w:ascii="Times New Roman" w:hAnsi="Times New Roman" w:cs="Times New Roman"/>
        </w:rPr>
        <w:t>(in italics above) and one comment.</w:t>
      </w:r>
    </w:p>
    <w:p w14:paraId="068BF5C3" w14:textId="77777777" w:rsidR="00113787" w:rsidRPr="00E208CE" w:rsidRDefault="00113787" w:rsidP="00113787">
      <w:pPr>
        <w:pStyle w:val="ListParagraph"/>
        <w:rPr>
          <w:rFonts w:ascii="Times New Roman" w:hAnsi="Times New Roman" w:cs="Times New Roman"/>
        </w:rPr>
      </w:pPr>
    </w:p>
    <w:p w14:paraId="4149ABED" w14:textId="77777777" w:rsidR="00E208CE" w:rsidRDefault="00E208CE" w:rsidP="00E208CE">
      <w:pPr>
        <w:pStyle w:val="ListParagraph"/>
        <w:numPr>
          <w:ilvl w:val="0"/>
          <w:numId w:val="20"/>
        </w:numPr>
        <w:rPr>
          <w:rFonts w:ascii="Times New Roman" w:hAnsi="Times New Roman" w:cs="Times New Roman"/>
        </w:rPr>
      </w:pPr>
      <w:r w:rsidRPr="00E208CE">
        <w:rPr>
          <w:rFonts w:ascii="Times New Roman" w:hAnsi="Times New Roman" w:cs="Times New Roman"/>
        </w:rPr>
        <w:t>CLLC 3191 (new course)</w:t>
      </w:r>
    </w:p>
    <w:p w14:paraId="7630F27E" w14:textId="0ECE92EC" w:rsidR="00807E59" w:rsidRDefault="00807E59" w:rsidP="004C503F">
      <w:pPr>
        <w:pStyle w:val="ListParagraph"/>
        <w:numPr>
          <w:ilvl w:val="1"/>
          <w:numId w:val="20"/>
        </w:numPr>
        <w:rPr>
          <w:rFonts w:ascii="Times New Roman" w:hAnsi="Times New Roman" w:cs="Times New Roman"/>
        </w:rPr>
      </w:pPr>
      <w:r>
        <w:rPr>
          <w:rFonts w:ascii="Times New Roman" w:hAnsi="Times New Roman" w:cs="Times New Roman"/>
          <w:i/>
          <w:iCs/>
        </w:rPr>
        <w:t xml:space="preserve">Recommendation: </w:t>
      </w:r>
      <w:r>
        <w:rPr>
          <w:rFonts w:ascii="Times New Roman" w:hAnsi="Times New Roman" w:cs="Times New Roman"/>
        </w:rPr>
        <w:t xml:space="preserve">The Subcommittee recommends that the </w:t>
      </w:r>
      <w:r w:rsidR="00113787">
        <w:rPr>
          <w:rFonts w:ascii="Times New Roman" w:hAnsi="Times New Roman" w:cs="Times New Roman"/>
        </w:rPr>
        <w:t xml:space="preserve">Center </w:t>
      </w:r>
      <w:r>
        <w:rPr>
          <w:rFonts w:ascii="Times New Roman" w:hAnsi="Times New Roman" w:cs="Times New Roman"/>
        </w:rPr>
        <w:t>provide additional detail about what types of activities will constitute the Intercultural Development Plan so that students can have a better idea of how much time they will need to spend on this assignment (syllabus p. 10).</w:t>
      </w:r>
    </w:p>
    <w:p w14:paraId="077D479D" w14:textId="2CA3178B" w:rsidR="00807E59" w:rsidRDefault="00807E59" w:rsidP="004C503F">
      <w:pPr>
        <w:pStyle w:val="ListParagraph"/>
        <w:numPr>
          <w:ilvl w:val="1"/>
          <w:numId w:val="20"/>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w:t>
      </w:r>
      <w:r w:rsidR="00113787">
        <w:rPr>
          <w:rFonts w:ascii="Times New Roman" w:hAnsi="Times New Roman" w:cs="Times New Roman"/>
        </w:rPr>
        <w:t>Center</w:t>
      </w:r>
      <w:r>
        <w:rPr>
          <w:rFonts w:ascii="Times New Roman" w:hAnsi="Times New Roman" w:cs="Times New Roman"/>
        </w:rPr>
        <w:t xml:space="preserve"> consider inverting the percentages of the final grade that are assigned to the Intercultural Development Inventory and the Intercultural Development Plan, as it seems that the latter will require more work by students.</w:t>
      </w:r>
    </w:p>
    <w:p w14:paraId="71C18EBE" w14:textId="69B46374" w:rsidR="00E32D51" w:rsidRDefault="00E32D51" w:rsidP="004C503F">
      <w:pPr>
        <w:pStyle w:val="ListParagraph"/>
        <w:numPr>
          <w:ilvl w:val="1"/>
          <w:numId w:val="20"/>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w:t>
      </w:r>
      <w:r w:rsidR="00113787">
        <w:rPr>
          <w:rFonts w:ascii="Times New Roman" w:hAnsi="Times New Roman" w:cs="Times New Roman"/>
        </w:rPr>
        <w:t>Center</w:t>
      </w:r>
      <w:r>
        <w:rPr>
          <w:rFonts w:ascii="Times New Roman" w:hAnsi="Times New Roman" w:cs="Times New Roman"/>
        </w:rPr>
        <w:t xml:space="preserve"> rectify the discrepancies in the syllabus </w:t>
      </w:r>
      <w:r w:rsidR="00113787">
        <w:rPr>
          <w:rFonts w:ascii="Times New Roman" w:hAnsi="Times New Roman" w:cs="Times New Roman"/>
        </w:rPr>
        <w:t>regarding</w:t>
      </w:r>
      <w:r>
        <w:rPr>
          <w:rFonts w:ascii="Times New Roman" w:hAnsi="Times New Roman" w:cs="Times New Roman"/>
        </w:rPr>
        <w:t xml:space="preserve"> the percentage of coursework that is online vs. in person.  On p. 3 of the syllabus, the course </w:t>
      </w:r>
      <w:proofErr w:type="gramStart"/>
      <w:r>
        <w:rPr>
          <w:rFonts w:ascii="Times New Roman" w:hAnsi="Times New Roman" w:cs="Times New Roman"/>
        </w:rPr>
        <w:t>is described as being</w:t>
      </w:r>
      <w:proofErr w:type="gramEnd"/>
      <w:r>
        <w:rPr>
          <w:rFonts w:ascii="Times New Roman" w:hAnsi="Times New Roman" w:cs="Times New Roman"/>
        </w:rPr>
        <w:t xml:space="preserve"> </w:t>
      </w:r>
      <w:r w:rsidR="005D6793">
        <w:rPr>
          <w:rFonts w:ascii="Times New Roman" w:hAnsi="Times New Roman" w:cs="Times New Roman"/>
        </w:rPr>
        <w:t xml:space="preserve">both </w:t>
      </w:r>
      <w:r>
        <w:rPr>
          <w:rFonts w:ascii="Times New Roman" w:hAnsi="Times New Roman" w:cs="Times New Roman"/>
        </w:rPr>
        <w:t>40% online and 46% online.</w:t>
      </w:r>
    </w:p>
    <w:p w14:paraId="5619254E" w14:textId="5824F58F" w:rsidR="00113787" w:rsidRDefault="00B56117" w:rsidP="00113787">
      <w:pPr>
        <w:pStyle w:val="ListParagraph"/>
        <w:numPr>
          <w:ilvl w:val="1"/>
          <w:numId w:val="20"/>
        </w:numPr>
        <w:rPr>
          <w:rFonts w:ascii="Times New Roman" w:hAnsi="Times New Roman" w:cs="Times New Roman"/>
        </w:rPr>
      </w:pPr>
      <w:r w:rsidRPr="00E32D51">
        <w:rPr>
          <w:rFonts w:ascii="Times New Roman" w:hAnsi="Times New Roman" w:cs="Times New Roman"/>
          <w:i/>
          <w:iCs/>
        </w:rPr>
        <w:t>Recommendation</w:t>
      </w:r>
      <w:r w:rsidRPr="00E32D51">
        <w:rPr>
          <w:rFonts w:ascii="Times New Roman" w:hAnsi="Times New Roman" w:cs="Times New Roman"/>
        </w:rPr>
        <w:t xml:space="preserve">: The Subcommittee recommends that the Center use the most recent version of the Diversity Statement (syllabus, p. 14-15), which was updated in AU 24 with additional protected categories.  The updated statement can be found in an easy-to-copy/paste format on the </w:t>
      </w:r>
      <w:hyperlink r:id="rId5" w:history="1">
        <w:r w:rsidRPr="00E87C05">
          <w:rPr>
            <w:rStyle w:val="Hyperlink"/>
            <w:rFonts w:ascii="Times New Roman" w:hAnsi="Times New Roman" w:cs="Times New Roman"/>
            <w:color w:val="0070C0"/>
          </w:rPr>
          <w:t>Arts and Sciences Curriculum and Assessment Services website</w:t>
        </w:r>
      </w:hyperlink>
      <w:r w:rsidRPr="00E87C05">
        <w:rPr>
          <w:rFonts w:ascii="Times New Roman" w:hAnsi="Times New Roman" w:cs="Times New Roman"/>
          <w:color w:val="0070C0"/>
        </w:rPr>
        <w:t>.</w:t>
      </w:r>
      <w:bookmarkStart w:id="0" w:name="_Hlk175843382"/>
      <w:r w:rsidR="00113787">
        <w:rPr>
          <w:rFonts w:ascii="Times New Roman" w:hAnsi="Times New Roman" w:cs="Times New Roman"/>
          <w:color w:val="0070C0"/>
        </w:rPr>
        <w:t xml:space="preserve"> </w:t>
      </w:r>
    </w:p>
    <w:p w14:paraId="62D98598" w14:textId="09C49873" w:rsidR="00B56117" w:rsidRPr="00113787" w:rsidRDefault="00B56117" w:rsidP="00113787">
      <w:pPr>
        <w:pStyle w:val="ListParagraph"/>
        <w:numPr>
          <w:ilvl w:val="1"/>
          <w:numId w:val="20"/>
        </w:numPr>
        <w:rPr>
          <w:rFonts w:ascii="Times New Roman" w:hAnsi="Times New Roman" w:cs="Times New Roman"/>
        </w:rPr>
      </w:pPr>
      <w:r w:rsidRPr="00113787">
        <w:rPr>
          <w:rFonts w:ascii="Times New Roman" w:hAnsi="Times New Roman" w:cs="Times New Roman"/>
          <w:i/>
          <w:iCs/>
        </w:rPr>
        <w:t>Recommendation</w:t>
      </w:r>
      <w:r w:rsidRPr="00113787">
        <w:rPr>
          <w:rFonts w:ascii="Times New Roman" w:hAnsi="Times New Roman" w:cs="Times New Roman"/>
        </w:rPr>
        <w:t xml:space="preserve">: The </w:t>
      </w:r>
      <w:r w:rsidRPr="00113787">
        <w:rPr>
          <w:rFonts w:ascii="Times New Roman" w:eastAsia="Times New Roman" w:hAnsi="Times New Roman" w:cs="Times New Roman"/>
        </w:rPr>
        <w:t xml:space="preserve">Subcommittee </w:t>
      </w:r>
      <w:r w:rsidRPr="00113787">
        <w:rPr>
          <w:rFonts w:ascii="Times New Roman" w:hAnsi="Times New Roman" w:cs="Times New Roman"/>
        </w:rPr>
        <w:t xml:space="preserve">recommends that the Center use the most recent version of the Student Life Disability Services Statement (syllabus, pg. 16), which was updated in August 2024.  The updated statement can be found in an easy-to-copy/paste format on the </w:t>
      </w:r>
      <w:hyperlink r:id="rId6" w:history="1">
        <w:r w:rsidRPr="00113787">
          <w:rPr>
            <w:rStyle w:val="Hyperlink"/>
            <w:rFonts w:ascii="Times New Roman" w:hAnsi="Times New Roman" w:cs="Times New Roman"/>
            <w:color w:val="0070C0"/>
          </w:rPr>
          <w:t>Arts and Sciences Curriculum and Assessment Services website</w:t>
        </w:r>
      </w:hyperlink>
      <w:r w:rsidRPr="00113787">
        <w:rPr>
          <w:rFonts w:ascii="Times New Roman" w:hAnsi="Times New Roman" w:cs="Times New Roman"/>
          <w:color w:val="0070C0"/>
        </w:rPr>
        <w:t xml:space="preserve">. </w:t>
      </w:r>
      <w:bookmarkEnd w:id="0"/>
    </w:p>
    <w:p w14:paraId="744E41D4" w14:textId="4E666A6F" w:rsidR="00B502AC" w:rsidRDefault="00B502AC" w:rsidP="00B56117">
      <w:pPr>
        <w:pStyle w:val="ListParagraph"/>
        <w:numPr>
          <w:ilvl w:val="1"/>
          <w:numId w:val="20"/>
        </w:numPr>
        <w:rPr>
          <w:rFonts w:ascii="Times New Roman" w:hAnsi="Times New Roman" w:cs="Times New Roman"/>
        </w:rPr>
      </w:pPr>
      <w:r w:rsidRPr="00E32D51">
        <w:rPr>
          <w:rFonts w:ascii="Times New Roman" w:hAnsi="Times New Roman" w:cs="Times New Roman"/>
        </w:rPr>
        <w:t xml:space="preserve">Crocetta, </w:t>
      </w:r>
      <w:proofErr w:type="spellStart"/>
      <w:r w:rsidR="007F491C" w:rsidRPr="00113787">
        <w:rPr>
          <w:rFonts w:ascii="Times New Roman" w:hAnsi="Times New Roman" w:cs="Times New Roman"/>
        </w:rPr>
        <w:t>Köhnlein</w:t>
      </w:r>
      <w:proofErr w:type="spellEnd"/>
      <w:r w:rsidRPr="00E32D51">
        <w:rPr>
          <w:rFonts w:ascii="Times New Roman" w:hAnsi="Times New Roman" w:cs="Times New Roman"/>
        </w:rPr>
        <w:t xml:space="preserve">; unanimously approved with </w:t>
      </w:r>
      <w:r w:rsidR="00113787">
        <w:rPr>
          <w:rFonts w:ascii="Times New Roman" w:hAnsi="Times New Roman" w:cs="Times New Roman"/>
          <w:i/>
          <w:iCs/>
        </w:rPr>
        <w:t xml:space="preserve">five recommendations </w:t>
      </w:r>
      <w:r w:rsidR="00113787">
        <w:rPr>
          <w:rFonts w:ascii="Times New Roman" w:hAnsi="Times New Roman" w:cs="Times New Roman"/>
        </w:rPr>
        <w:t>(in italics above).</w:t>
      </w:r>
    </w:p>
    <w:p w14:paraId="49F74E38" w14:textId="77777777" w:rsidR="00113787" w:rsidRDefault="00113787" w:rsidP="00113787">
      <w:pPr>
        <w:pStyle w:val="ListParagraph"/>
        <w:rPr>
          <w:rFonts w:ascii="Times New Roman" w:hAnsi="Times New Roman" w:cs="Times New Roman"/>
        </w:rPr>
      </w:pPr>
    </w:p>
    <w:p w14:paraId="7528C511" w14:textId="77777777" w:rsidR="00113787" w:rsidRDefault="00113787" w:rsidP="00113787">
      <w:pPr>
        <w:pStyle w:val="ListParagraph"/>
        <w:rPr>
          <w:rFonts w:ascii="Times New Roman" w:hAnsi="Times New Roman" w:cs="Times New Roman"/>
        </w:rPr>
      </w:pPr>
    </w:p>
    <w:p w14:paraId="4FFCE3FC" w14:textId="77777777" w:rsidR="00113787" w:rsidRDefault="00113787" w:rsidP="00113787">
      <w:pPr>
        <w:pStyle w:val="ListParagraph"/>
        <w:rPr>
          <w:rFonts w:ascii="Times New Roman" w:hAnsi="Times New Roman" w:cs="Times New Roman"/>
        </w:rPr>
      </w:pPr>
    </w:p>
    <w:p w14:paraId="5EEC0062" w14:textId="51723B2C" w:rsidR="00113787" w:rsidRPr="00E32D51" w:rsidRDefault="00113787" w:rsidP="00113787">
      <w:pPr>
        <w:pStyle w:val="ListParagraph"/>
        <w:rPr>
          <w:rFonts w:ascii="Times New Roman" w:hAnsi="Times New Roman" w:cs="Times New Roman"/>
        </w:rPr>
      </w:pPr>
    </w:p>
    <w:p w14:paraId="16A45D99" w14:textId="2FA27740" w:rsidR="0008117C" w:rsidRPr="0008117C" w:rsidRDefault="00E208CE" w:rsidP="0008117C">
      <w:pPr>
        <w:pStyle w:val="ListParagraph"/>
        <w:numPr>
          <w:ilvl w:val="0"/>
          <w:numId w:val="20"/>
        </w:numPr>
        <w:rPr>
          <w:rFonts w:ascii="Times New Roman" w:hAnsi="Times New Roman" w:cs="Times New Roman"/>
        </w:rPr>
      </w:pPr>
      <w:r w:rsidRPr="00E208CE">
        <w:rPr>
          <w:rFonts w:ascii="Times New Roman" w:hAnsi="Times New Roman" w:cs="Times New Roman"/>
        </w:rPr>
        <w:lastRenderedPageBreak/>
        <w:t>Teaching and Learning Educational Studies 3300 (new course requesting GEN Foundation: LVPA</w:t>
      </w:r>
      <w:r w:rsidR="00B56117">
        <w:rPr>
          <w:rFonts w:ascii="Times New Roman" w:hAnsi="Times New Roman" w:cs="Times New Roman"/>
        </w:rPr>
        <w:t>)</w:t>
      </w:r>
    </w:p>
    <w:p w14:paraId="63A7D6BB" w14:textId="2A3954AA" w:rsidR="0008117C" w:rsidRDefault="0008117C" w:rsidP="00B13708">
      <w:pPr>
        <w:pStyle w:val="ListParagraph"/>
        <w:numPr>
          <w:ilvl w:val="1"/>
          <w:numId w:val="20"/>
        </w:numPr>
        <w:rPr>
          <w:rFonts w:ascii="Times New Roman" w:hAnsi="Times New Roman" w:cs="Times New Roman"/>
        </w:rPr>
      </w:pPr>
      <w:r w:rsidRPr="0008117C">
        <w:rPr>
          <w:rFonts w:ascii="Times New Roman" w:hAnsi="Times New Roman" w:cs="Times New Roman"/>
        </w:rPr>
        <w:t>The Subcommittee appreciates the effort to create a course on this topic and believes that it will be of great interest to students. As outlined below, we are requesting additional inform</w:t>
      </w:r>
      <w:r>
        <w:rPr>
          <w:rFonts w:ascii="Times New Roman" w:hAnsi="Times New Roman" w:cs="Times New Roman"/>
        </w:rPr>
        <w:t xml:space="preserve">ation </w:t>
      </w:r>
      <w:r w:rsidRPr="0008117C">
        <w:rPr>
          <w:rFonts w:ascii="Times New Roman" w:hAnsi="Times New Roman" w:cs="Times New Roman"/>
        </w:rPr>
        <w:t>to help us complete our review and updates to align the syllabi with university directives.</w:t>
      </w:r>
    </w:p>
    <w:p w14:paraId="0F5B79DD" w14:textId="06C58C66" w:rsidR="00B13708" w:rsidRDefault="00E87C05" w:rsidP="00B13708">
      <w:pPr>
        <w:pStyle w:val="ListParagraph"/>
        <w:numPr>
          <w:ilvl w:val="1"/>
          <w:numId w:val="20"/>
        </w:numPr>
        <w:rPr>
          <w:rFonts w:ascii="Times New Roman" w:hAnsi="Times New Roman" w:cs="Times New Roman"/>
        </w:rPr>
      </w:pPr>
      <w:r>
        <w:rPr>
          <w:rFonts w:ascii="Times New Roman" w:hAnsi="Times New Roman" w:cs="Times New Roman"/>
        </w:rPr>
        <w:t xml:space="preserve">The Subcommittee requests that the department provide a cover letter that details the changes made to the course proposal documents </w:t>
      </w:r>
      <w:proofErr w:type="gramStart"/>
      <w:r>
        <w:rPr>
          <w:rFonts w:ascii="Times New Roman" w:hAnsi="Times New Roman" w:cs="Times New Roman"/>
        </w:rPr>
        <w:t>as a result of</w:t>
      </w:r>
      <w:proofErr w:type="gramEnd"/>
      <w:r>
        <w:rPr>
          <w:rFonts w:ascii="Times New Roman" w:hAnsi="Times New Roman" w:cs="Times New Roman"/>
        </w:rPr>
        <w:t xml:space="preserve"> the following feedback</w:t>
      </w:r>
      <w:r w:rsidR="00514084">
        <w:rPr>
          <w:rFonts w:ascii="Times New Roman" w:hAnsi="Times New Roman" w:cs="Times New Roman"/>
        </w:rPr>
        <w:t>.</w:t>
      </w:r>
    </w:p>
    <w:p w14:paraId="3BDB4869" w14:textId="392A2DBF" w:rsidR="00875A68" w:rsidRPr="00875A68" w:rsidRDefault="00875A68" w:rsidP="00875A68">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requests that the department obtain concurrences from the Department of English and the Department of Comparative Studies.</w:t>
      </w:r>
    </w:p>
    <w:p w14:paraId="384589D7" w14:textId="18607454" w:rsidR="00B13708" w:rsidRPr="00B13708" w:rsidRDefault="00B13708" w:rsidP="00B13708">
      <w:pPr>
        <w:pStyle w:val="ListParagraph"/>
        <w:numPr>
          <w:ilvl w:val="1"/>
          <w:numId w:val="20"/>
        </w:numPr>
        <w:rPr>
          <w:rFonts w:ascii="Times New Roman" w:hAnsi="Times New Roman" w:cs="Times New Roman"/>
        </w:rPr>
      </w:pPr>
      <w:bookmarkStart w:id="1" w:name="_Hlk177764150"/>
      <w:r w:rsidRPr="00B13708">
        <w:rPr>
          <w:rFonts w:ascii="Times New Roman" w:eastAsia="Times New Roman" w:hAnsi="Times New Roman" w:cs="Times New Roman"/>
        </w:rPr>
        <w:t xml:space="preserve">The </w:t>
      </w:r>
      <w:r w:rsidRPr="001017EC">
        <w:rPr>
          <w:rFonts w:ascii="Times New Roman" w:eastAsia="Times New Roman" w:hAnsi="Times New Roman" w:cs="Times New Roman"/>
        </w:rPr>
        <w:t>Subcommittee asks that the department include in the syllabus (</w:t>
      </w:r>
      <w:r w:rsidR="004A10CC" w:rsidRPr="001017EC">
        <w:rPr>
          <w:rFonts w:ascii="Times New Roman" w:eastAsia="Times New Roman" w:hAnsi="Times New Roman" w:cs="Times New Roman"/>
        </w:rPr>
        <w:t>in-person and DL syllabi p. 2-3.</w:t>
      </w:r>
      <w:r w:rsidRPr="001017EC">
        <w:rPr>
          <w:rFonts w:ascii="Times New Roman" w:eastAsia="Times New Roman" w:hAnsi="Times New Roman" w:cs="Times New Roman"/>
        </w:rPr>
        <w:t xml:space="preserve">) a </w:t>
      </w:r>
      <w:r w:rsidR="00F50A85">
        <w:rPr>
          <w:rFonts w:ascii="Times New Roman" w:eastAsia="Times New Roman" w:hAnsi="Times New Roman" w:cs="Times New Roman"/>
        </w:rPr>
        <w:t xml:space="preserve">single </w:t>
      </w:r>
      <w:r w:rsidRPr="001017EC">
        <w:rPr>
          <w:rFonts w:ascii="Times New Roman" w:eastAsia="Times New Roman" w:hAnsi="Times New Roman" w:cs="Times New Roman"/>
        </w:rPr>
        <w:t>paragraph following the listing of the GEN goals and ELOS that explains how this course</w:t>
      </w:r>
      <w:proofErr w:type="gramStart"/>
      <w:r w:rsidRPr="001017EC">
        <w:rPr>
          <w:rFonts w:ascii="Times New Roman" w:eastAsia="Times New Roman" w:hAnsi="Times New Roman" w:cs="Times New Roman"/>
        </w:rPr>
        <w:t>, in particular, meets</w:t>
      </w:r>
      <w:proofErr w:type="gramEnd"/>
      <w:r w:rsidRPr="001017EC">
        <w:rPr>
          <w:rFonts w:ascii="Times New Roman" w:eastAsia="Times New Roman" w:hAnsi="Times New Roman" w:cs="Times New Roman"/>
        </w:rPr>
        <w:t xml:space="preserve"> the goals and ELOs of the</w:t>
      </w:r>
      <w:r w:rsidR="001C5B1A">
        <w:rPr>
          <w:rFonts w:ascii="Times New Roman" w:eastAsia="Times New Roman" w:hAnsi="Times New Roman" w:cs="Times New Roman"/>
        </w:rPr>
        <w:t xml:space="preserve"> LVPA</w:t>
      </w:r>
      <w:r w:rsidRPr="001017EC">
        <w:rPr>
          <w:rFonts w:ascii="Times New Roman" w:eastAsia="Times New Roman" w:hAnsi="Times New Roman" w:cs="Times New Roman"/>
        </w:rPr>
        <w:t xml:space="preserve"> category, per a requirement </w:t>
      </w:r>
      <w:r w:rsidR="007F491C">
        <w:rPr>
          <w:rFonts w:ascii="Times New Roman" w:eastAsia="Times New Roman" w:hAnsi="Times New Roman" w:cs="Times New Roman"/>
        </w:rPr>
        <w:t>of all GEN courses</w:t>
      </w:r>
      <w:r w:rsidR="00DA64BD">
        <w:rPr>
          <w:rFonts w:ascii="Times New Roman" w:eastAsia="Times New Roman" w:hAnsi="Times New Roman" w:cs="Times New Roman"/>
        </w:rPr>
        <w:t xml:space="preserve">.  The Subcommittee offers the friendly observation that </w:t>
      </w:r>
      <w:r w:rsidR="00F50A85">
        <w:rPr>
          <w:rFonts w:ascii="Times New Roman" w:eastAsia="Times New Roman" w:hAnsi="Times New Roman" w:cs="Times New Roman"/>
        </w:rPr>
        <w:t>successful GEN course proposals often use some of their own responses from the GEN form as the inspiration for this brief, student-friendly paragraph.</w:t>
      </w:r>
      <w:r w:rsidR="00DA64BD">
        <w:rPr>
          <w:rFonts w:ascii="Times New Roman" w:eastAsia="Times New Roman" w:hAnsi="Times New Roman" w:cs="Times New Roman"/>
        </w:rPr>
        <w:t xml:space="preserve"> </w:t>
      </w:r>
    </w:p>
    <w:bookmarkEnd w:id="1"/>
    <w:p w14:paraId="2297D544" w14:textId="3830DB3A" w:rsidR="00566506" w:rsidRPr="00B13708" w:rsidRDefault="004A10CC" w:rsidP="004E003C">
      <w:pPr>
        <w:pStyle w:val="ListParagraph"/>
        <w:numPr>
          <w:ilvl w:val="1"/>
          <w:numId w:val="20"/>
        </w:numPr>
        <w:rPr>
          <w:rFonts w:ascii="Times New Roman" w:hAnsi="Times New Roman" w:cs="Times New Roman"/>
        </w:rPr>
      </w:pPr>
      <w:r>
        <w:rPr>
          <w:rFonts w:ascii="Times New Roman" w:hAnsi="Times New Roman" w:cs="Times New Roman"/>
        </w:rPr>
        <w:t xml:space="preserve">The Subcommittee asks that the department provide additional information in the GE form regarding how the goals and ELOs of the GEN Foundation: Literary, Visual, and Performing Arts category will be met by students in the </w:t>
      </w:r>
      <w:r w:rsidR="00DF6B53">
        <w:rPr>
          <w:rFonts w:ascii="Times New Roman" w:hAnsi="Times New Roman" w:cs="Times New Roman"/>
        </w:rPr>
        <w:t xml:space="preserve">DL version of the course.  They note that two major assignments from the in-person version of the course (the Live-Action Assignment </w:t>
      </w:r>
      <w:r w:rsidR="001017EC">
        <w:rPr>
          <w:rFonts w:ascii="Times New Roman" w:hAnsi="Times New Roman" w:cs="Times New Roman"/>
        </w:rPr>
        <w:t xml:space="preserve">and the </w:t>
      </w:r>
      <w:r w:rsidR="00DF6B53">
        <w:rPr>
          <w:rFonts w:ascii="Times New Roman" w:hAnsi="Times New Roman" w:cs="Times New Roman"/>
        </w:rPr>
        <w:t>Final Paper) are</w:t>
      </w:r>
      <w:r w:rsidR="001017EC">
        <w:rPr>
          <w:rFonts w:ascii="Times New Roman" w:hAnsi="Times New Roman" w:cs="Times New Roman"/>
        </w:rPr>
        <w:t xml:space="preserve"> cited on the GEN form as tools for assessing</w:t>
      </w:r>
      <w:r w:rsidR="00DF6B53">
        <w:rPr>
          <w:rFonts w:ascii="Times New Roman" w:hAnsi="Times New Roman" w:cs="Times New Roman"/>
        </w:rPr>
        <w:t xml:space="preserve"> students’ understanding of ELOs 1.2, 1.3, 1.4,</w:t>
      </w:r>
      <w:r w:rsidR="001017EC">
        <w:rPr>
          <w:rFonts w:ascii="Times New Roman" w:hAnsi="Times New Roman" w:cs="Times New Roman"/>
        </w:rPr>
        <w:t xml:space="preserve"> 2.1, and 2.2.</w:t>
      </w:r>
      <w:r w:rsidR="00DF6B53">
        <w:rPr>
          <w:rFonts w:ascii="Times New Roman" w:hAnsi="Times New Roman" w:cs="Times New Roman"/>
        </w:rPr>
        <w:t xml:space="preserve">  </w:t>
      </w:r>
      <w:r>
        <w:rPr>
          <w:rFonts w:ascii="Times New Roman" w:hAnsi="Times New Roman" w:cs="Times New Roman"/>
        </w:rPr>
        <w:t xml:space="preserve"> </w:t>
      </w:r>
      <w:r w:rsidR="00113787">
        <w:rPr>
          <w:rFonts w:ascii="Times New Roman" w:hAnsi="Times New Roman" w:cs="Times New Roman"/>
        </w:rPr>
        <w:t>However, since these assignments do not appear on the DL syllabus, it is unclear how students in the DL version will be assessed on these ELOs.</w:t>
      </w:r>
    </w:p>
    <w:p w14:paraId="00150998" w14:textId="45571AA9" w:rsidR="004A5258" w:rsidRPr="004976C9" w:rsidRDefault="004A5258" w:rsidP="00B56117">
      <w:pPr>
        <w:pStyle w:val="ListParagraph"/>
        <w:numPr>
          <w:ilvl w:val="1"/>
          <w:numId w:val="20"/>
        </w:numPr>
        <w:rPr>
          <w:rFonts w:ascii="Times New Roman" w:hAnsi="Times New Roman" w:cs="Times New Roman"/>
        </w:rPr>
      </w:pPr>
      <w:r w:rsidRPr="004976C9">
        <w:rPr>
          <w:rFonts w:ascii="Times New Roman" w:hAnsi="Times New Roman" w:cs="Times New Roman"/>
        </w:rPr>
        <w:t xml:space="preserve">The Subcommittee requests that the department remove the </w:t>
      </w:r>
      <w:r w:rsidR="0088429A" w:rsidRPr="004976C9">
        <w:rPr>
          <w:rFonts w:ascii="Times New Roman" w:hAnsi="Times New Roman" w:cs="Times New Roman"/>
        </w:rPr>
        <w:t>“Relation to Other Courses” section of the syllabus (</w:t>
      </w:r>
      <w:r w:rsidR="00E44A72">
        <w:rPr>
          <w:rFonts w:ascii="Times New Roman" w:hAnsi="Times New Roman" w:cs="Times New Roman"/>
        </w:rPr>
        <w:t xml:space="preserve">in-person syllabus </w:t>
      </w:r>
      <w:r w:rsidR="0088429A" w:rsidRPr="004976C9">
        <w:rPr>
          <w:rFonts w:ascii="Times New Roman" w:hAnsi="Times New Roman" w:cs="Times New Roman"/>
        </w:rPr>
        <w:t>p. 1-2</w:t>
      </w:r>
      <w:r w:rsidR="00E44A72">
        <w:rPr>
          <w:rFonts w:ascii="Times New Roman" w:hAnsi="Times New Roman" w:cs="Times New Roman"/>
        </w:rPr>
        <w:t>; online syllabus p. 2</w:t>
      </w:r>
      <w:r w:rsidR="0088429A" w:rsidRPr="004976C9">
        <w:rPr>
          <w:rFonts w:ascii="Times New Roman" w:hAnsi="Times New Roman" w:cs="Times New Roman"/>
        </w:rPr>
        <w:t xml:space="preserve">).  If this course is approved as a GEN LVPA course, it will be a part of that category, and not simply related to it.  Furthermore, any reference </w:t>
      </w:r>
      <w:r w:rsidRPr="004976C9">
        <w:rPr>
          <w:rFonts w:ascii="Times New Roman" w:hAnsi="Times New Roman" w:cs="Times New Roman"/>
        </w:rPr>
        <w:t>to the GEL Literature category</w:t>
      </w:r>
      <w:r w:rsidR="0088429A" w:rsidRPr="004976C9">
        <w:rPr>
          <w:rFonts w:ascii="Times New Roman" w:hAnsi="Times New Roman" w:cs="Times New Roman"/>
        </w:rPr>
        <w:t xml:space="preserve"> could be confusing for students, as this course cannot be approved in that category (the University stopped accepting proposals for GEL courses in AU21).</w:t>
      </w:r>
      <w:r w:rsidRPr="004976C9">
        <w:rPr>
          <w:rFonts w:ascii="Times New Roman" w:hAnsi="Times New Roman" w:cs="Times New Roman"/>
        </w:rPr>
        <w:t xml:space="preserve"> </w:t>
      </w:r>
    </w:p>
    <w:p w14:paraId="257F10F5" w14:textId="39A69006" w:rsidR="00565234" w:rsidRPr="004976C9" w:rsidRDefault="00B005AA" w:rsidP="00565234">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requests that the department add the following statement to the syllabus, as requested by the Department of Theatre, Film, and Media Arts: “This course does not contribute to Film Studies major or minor requirements.”</w:t>
      </w:r>
    </w:p>
    <w:p w14:paraId="7981053B" w14:textId="45F00CB9" w:rsidR="00875A68" w:rsidRPr="00875A68" w:rsidRDefault="00565234" w:rsidP="009F53D7">
      <w:pPr>
        <w:pStyle w:val="ListParagraph"/>
        <w:numPr>
          <w:ilvl w:val="1"/>
          <w:numId w:val="20"/>
        </w:numPr>
        <w:rPr>
          <w:rFonts w:ascii="Times New Roman" w:hAnsi="Times New Roman" w:cs="Times New Roman"/>
        </w:rPr>
      </w:pPr>
      <w:r w:rsidRPr="00875A68">
        <w:rPr>
          <w:rFonts w:ascii="Times New Roman" w:hAnsi="Times New Roman" w:cs="Times New Roman"/>
        </w:rPr>
        <w:t>The Subcommittee asks that the department use the most recent version of the Student Life Disability Services Statement (</w:t>
      </w:r>
      <w:r w:rsidR="00113787" w:rsidRPr="00875A68">
        <w:rPr>
          <w:rFonts w:ascii="Times New Roman" w:hAnsi="Times New Roman" w:cs="Times New Roman"/>
        </w:rPr>
        <w:t xml:space="preserve">in-person </w:t>
      </w:r>
      <w:r w:rsidRPr="00875A68">
        <w:rPr>
          <w:rFonts w:ascii="Times New Roman" w:hAnsi="Times New Roman" w:cs="Times New Roman"/>
        </w:rPr>
        <w:t>syllabus, p. 7</w:t>
      </w:r>
      <w:r w:rsidR="00113787" w:rsidRPr="00875A68">
        <w:rPr>
          <w:rFonts w:ascii="Times New Roman" w:hAnsi="Times New Roman" w:cs="Times New Roman"/>
        </w:rPr>
        <w:t>; DL syllabus p. 11</w:t>
      </w:r>
      <w:r w:rsidRPr="00875A68">
        <w:rPr>
          <w:rFonts w:ascii="Times New Roman" w:hAnsi="Times New Roman" w:cs="Times New Roman"/>
        </w:rPr>
        <w:t xml:space="preserve">), which was updated in August 2024.  The updated statement can be found in an easy-to-copy/paste format on the </w:t>
      </w:r>
      <w:hyperlink r:id="rId7" w:history="1">
        <w:r w:rsidR="00875A68" w:rsidRPr="00E44A72">
          <w:rPr>
            <w:rStyle w:val="Hyperlink"/>
            <w:rFonts w:ascii="Times New Roman" w:hAnsi="Times New Roman" w:cs="Times New Roman"/>
            <w:color w:val="0070C0"/>
          </w:rPr>
          <w:t>Arts and Sciences Curriculum and Assessment Services website</w:t>
        </w:r>
      </w:hyperlink>
      <w:r w:rsid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8"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p>
    <w:p w14:paraId="307AE34E" w14:textId="2524E72E" w:rsidR="002A6A5E" w:rsidRPr="00875A68" w:rsidRDefault="002A6A5E" w:rsidP="009F53D7">
      <w:pPr>
        <w:pStyle w:val="ListParagraph"/>
        <w:numPr>
          <w:ilvl w:val="1"/>
          <w:numId w:val="20"/>
        </w:numPr>
        <w:rPr>
          <w:rFonts w:ascii="Times New Roman" w:hAnsi="Times New Roman" w:cs="Times New Roman"/>
        </w:rPr>
      </w:pPr>
      <w:bookmarkStart w:id="2" w:name="_Hlk163932866"/>
      <w:bookmarkStart w:id="3" w:name="_Hlk187531804"/>
      <w:r w:rsidRPr="00875A68">
        <w:rPr>
          <w:rFonts w:ascii="Times New Roman" w:hAnsi="Times New Roman" w:cs="Times New Roman"/>
        </w:rPr>
        <w:t xml:space="preserve">Changes to University policies recently (03-01-2024) necessitated that the Arts and Sciences Curriculum Committee update the list of required syllabus statements for all syllabi to include a new statement on religious accommodations.  The new version is a result of a directive by the Executive Vice President and Provost and can be found here on the </w:t>
      </w:r>
      <w:hyperlink r:id="rId9" w:history="1">
        <w:r w:rsidR="00875A68" w:rsidRPr="00875A68">
          <w:rPr>
            <w:rStyle w:val="Hyperlink"/>
            <w:rFonts w:ascii="Times New Roman" w:hAnsi="Times New Roman" w:cs="Times New Roman"/>
            <w:color w:val="0070C0"/>
          </w:rPr>
          <w:t>Arts and Sciences Curriculum and Assessment Services website</w:t>
        </w:r>
      </w:hyperlink>
      <w:r w:rsidR="00875A68" w:rsidRP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0" w:history="1">
        <w:r w:rsidR="00875A68" w:rsidRPr="00875A68">
          <w:rPr>
            <w:rStyle w:val="Hyperlink"/>
            <w:rFonts w:ascii="Times New Roman" w:hAnsi="Times New Roman" w:cs="Times New Roman"/>
            <w:color w:val="0070C0"/>
          </w:rPr>
          <w:t>Undergraduate Education website</w:t>
        </w:r>
      </w:hyperlink>
      <w:r w:rsidR="00875A68" w:rsidRPr="00875A68">
        <w:rPr>
          <w:rFonts w:ascii="Times New Roman" w:hAnsi="Times New Roman" w:cs="Times New Roman"/>
          <w:color w:val="0070C0"/>
        </w:rPr>
        <w:t xml:space="preserve">.  </w:t>
      </w:r>
      <w:r w:rsidRPr="00875A68">
        <w:rPr>
          <w:rFonts w:ascii="Times New Roman" w:hAnsi="Times New Roman" w:cs="Times New Roman"/>
        </w:rPr>
        <w:t>The Subcommittee thanks the department for replacing the previous statement found on pg. 9 of the syllabus</w:t>
      </w:r>
      <w:bookmarkEnd w:id="2"/>
      <w:r w:rsidRPr="00875A68">
        <w:rPr>
          <w:rFonts w:ascii="Times New Roman" w:hAnsi="Times New Roman" w:cs="Times New Roman"/>
        </w:rPr>
        <w:t xml:space="preserve">.  </w:t>
      </w:r>
      <w:bookmarkStart w:id="4" w:name="_Hlk177734729"/>
      <w:r w:rsidRPr="00875A68">
        <w:rPr>
          <w:rFonts w:ascii="Times New Roman" w:hAnsi="Times New Roman" w:cs="Times New Roman"/>
        </w:rPr>
        <w:t>Please note that the link at the bottom of the statement (“Policy: Religious Holidays, Holy Days, and Observances”) must be included with the statement</w:t>
      </w:r>
      <w:bookmarkEnd w:id="3"/>
      <w:bookmarkEnd w:id="4"/>
      <w:r w:rsidRPr="00875A68">
        <w:rPr>
          <w:rFonts w:ascii="Times New Roman" w:hAnsi="Times New Roman" w:cs="Times New Roman"/>
        </w:rPr>
        <w:t>.</w:t>
      </w:r>
      <w:r w:rsidR="00E44A72" w:rsidRPr="00875A68">
        <w:rPr>
          <w:rFonts w:ascii="Times New Roman" w:hAnsi="Times New Roman" w:cs="Times New Roman"/>
        </w:rPr>
        <w:t xml:space="preserve">  Furthermore, the subcommittee notes that the DL syllabus contains the correct </w:t>
      </w:r>
      <w:r w:rsidR="00113787" w:rsidRPr="00875A68">
        <w:rPr>
          <w:rFonts w:ascii="Times New Roman" w:hAnsi="Times New Roman" w:cs="Times New Roman"/>
        </w:rPr>
        <w:t>statement but</w:t>
      </w:r>
      <w:r w:rsidR="00E44A72" w:rsidRPr="00875A68">
        <w:rPr>
          <w:rFonts w:ascii="Times New Roman" w:hAnsi="Times New Roman" w:cs="Times New Roman"/>
        </w:rPr>
        <w:t xml:space="preserve"> is missing the link noted above (“Policy: Religious Holidays, Holy Days, and Observances”).</w:t>
      </w:r>
    </w:p>
    <w:p w14:paraId="49681763" w14:textId="2C256043" w:rsidR="00B56117" w:rsidRPr="004976C9" w:rsidRDefault="00B56117" w:rsidP="00B56117">
      <w:pPr>
        <w:pStyle w:val="ListParagraph"/>
        <w:numPr>
          <w:ilvl w:val="1"/>
          <w:numId w:val="20"/>
        </w:numPr>
        <w:rPr>
          <w:rFonts w:ascii="Times New Roman" w:hAnsi="Times New Roman" w:cs="Times New Roman"/>
        </w:rPr>
      </w:pPr>
      <w:r w:rsidRPr="004976C9">
        <w:rPr>
          <w:rFonts w:ascii="Times New Roman" w:hAnsi="Times New Roman" w:cs="Times New Roman"/>
        </w:rPr>
        <w:lastRenderedPageBreak/>
        <w:t xml:space="preserve">The Subcommittee recommends that the department change the course’s pre-requisite to “English 1110 or completion of a GEN Foundation: WIL course”, as students are no longer required to take English 1110 </w:t>
      </w:r>
      <w:r w:rsidR="004A5258" w:rsidRPr="004976C9">
        <w:rPr>
          <w:rFonts w:ascii="Times New Roman" w:hAnsi="Times New Roman" w:cs="Times New Roman"/>
        </w:rPr>
        <w:t xml:space="preserve">as a part of their GE program.  </w:t>
      </w:r>
    </w:p>
    <w:p w14:paraId="4F5A1E68" w14:textId="1808FED8" w:rsidR="0088429A" w:rsidRPr="004976C9" w:rsidRDefault="0088429A" w:rsidP="00B56117">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recommends that the grading scale (</w:t>
      </w:r>
      <w:r w:rsidR="00E44A72">
        <w:rPr>
          <w:rFonts w:ascii="Times New Roman" w:hAnsi="Times New Roman" w:cs="Times New Roman"/>
        </w:rPr>
        <w:t xml:space="preserve">in person and DL </w:t>
      </w:r>
      <w:r w:rsidRPr="004976C9">
        <w:rPr>
          <w:rFonts w:ascii="Times New Roman" w:hAnsi="Times New Roman" w:cs="Times New Roman"/>
        </w:rPr>
        <w:t>syllabus p. 5) be amended based on the following:</w:t>
      </w:r>
    </w:p>
    <w:p w14:paraId="06108414" w14:textId="77777777" w:rsidR="007B753B" w:rsidRPr="004976C9" w:rsidRDefault="0088429A" w:rsidP="0088429A">
      <w:pPr>
        <w:pStyle w:val="ListParagraph"/>
        <w:numPr>
          <w:ilvl w:val="2"/>
          <w:numId w:val="20"/>
        </w:numPr>
        <w:rPr>
          <w:rFonts w:ascii="Times New Roman" w:hAnsi="Times New Roman" w:cs="Times New Roman"/>
        </w:rPr>
      </w:pPr>
      <w:r w:rsidRPr="004976C9">
        <w:rPr>
          <w:rFonts w:ascii="Times New Roman" w:hAnsi="Times New Roman" w:cs="Times New Roman"/>
        </w:rPr>
        <w:t xml:space="preserve">Ohio State does not have an official grading scale; </w:t>
      </w:r>
      <w:r w:rsidR="007B753B" w:rsidRPr="004976C9">
        <w:rPr>
          <w:rFonts w:ascii="Times New Roman" w:hAnsi="Times New Roman" w:cs="Times New Roman"/>
        </w:rPr>
        <w:t>instructors are welcome to use any grading scale that is appropriate for their course.</w:t>
      </w:r>
    </w:p>
    <w:p w14:paraId="2CFEEED9" w14:textId="6BD00CD6" w:rsidR="007B753B" w:rsidRPr="004976C9" w:rsidRDefault="007B753B" w:rsidP="0088429A">
      <w:pPr>
        <w:pStyle w:val="ListParagraph"/>
        <w:numPr>
          <w:ilvl w:val="2"/>
          <w:numId w:val="20"/>
        </w:numPr>
        <w:rPr>
          <w:rFonts w:ascii="Times New Roman" w:hAnsi="Times New Roman" w:cs="Times New Roman"/>
        </w:rPr>
      </w:pPr>
      <w:r w:rsidRPr="004976C9">
        <w:rPr>
          <w:rFonts w:ascii="Times New Roman" w:hAnsi="Times New Roman" w:cs="Times New Roman"/>
        </w:rPr>
        <w:t>The grade of “D-” is not an option at Ohio State and should not be listed</w:t>
      </w:r>
      <w:r w:rsidR="00113787">
        <w:rPr>
          <w:rFonts w:ascii="Times New Roman" w:hAnsi="Times New Roman" w:cs="Times New Roman"/>
        </w:rPr>
        <w:t>;</w:t>
      </w:r>
      <w:r w:rsidR="00E44A72">
        <w:rPr>
          <w:rFonts w:ascii="Times New Roman" w:hAnsi="Times New Roman" w:cs="Times New Roman"/>
        </w:rPr>
        <w:t xml:space="preserve"> similarly, the grade of “F” is not an option at Ohio State and should be replaced with the grade of “E”.</w:t>
      </w:r>
    </w:p>
    <w:p w14:paraId="2F6CA655" w14:textId="72CA1119" w:rsidR="0001123E" w:rsidRPr="004976C9" w:rsidRDefault="0088429A" w:rsidP="0001123E">
      <w:pPr>
        <w:pStyle w:val="ListParagraph"/>
        <w:numPr>
          <w:ilvl w:val="2"/>
          <w:numId w:val="20"/>
        </w:numPr>
        <w:rPr>
          <w:rFonts w:ascii="Times New Roman" w:hAnsi="Times New Roman" w:cs="Times New Roman"/>
        </w:rPr>
      </w:pPr>
      <w:r w:rsidRPr="004976C9">
        <w:rPr>
          <w:rFonts w:ascii="Times New Roman" w:hAnsi="Times New Roman" w:cs="Times New Roman"/>
        </w:rPr>
        <w:t>In</w:t>
      </w:r>
      <w:r w:rsidR="00E44A72">
        <w:rPr>
          <w:rFonts w:ascii="Times New Roman" w:hAnsi="Times New Roman" w:cs="Times New Roman"/>
        </w:rPr>
        <w:t xml:space="preserve"> most</w:t>
      </w:r>
      <w:r w:rsidR="007B753B" w:rsidRPr="004976C9">
        <w:rPr>
          <w:rFonts w:ascii="Times New Roman" w:hAnsi="Times New Roman" w:cs="Times New Roman"/>
        </w:rPr>
        <w:t xml:space="preserve"> </w:t>
      </w:r>
      <w:r w:rsidRPr="004976C9">
        <w:rPr>
          <w:rFonts w:ascii="Times New Roman" w:hAnsi="Times New Roman" w:cs="Times New Roman"/>
        </w:rPr>
        <w:t xml:space="preserve">GEN syllabi, a grading scale is used to demonstrate the percentages and/or the number of points that </w:t>
      </w:r>
      <w:r w:rsidR="007B753B" w:rsidRPr="004976C9">
        <w:rPr>
          <w:rFonts w:ascii="Times New Roman" w:hAnsi="Times New Roman" w:cs="Times New Roman"/>
        </w:rPr>
        <w:t>students must earn/accumulate to receive</w:t>
      </w:r>
      <w:r w:rsidRPr="004976C9">
        <w:rPr>
          <w:rFonts w:ascii="Times New Roman" w:hAnsi="Times New Roman" w:cs="Times New Roman"/>
        </w:rPr>
        <w:t xml:space="preserve"> a given </w:t>
      </w:r>
      <w:r w:rsidR="007B753B" w:rsidRPr="004976C9">
        <w:rPr>
          <w:rFonts w:ascii="Times New Roman" w:hAnsi="Times New Roman" w:cs="Times New Roman"/>
        </w:rPr>
        <w:t>letter grade for the course (e.g. A: 93-100, A-: 90-9</w:t>
      </w:r>
      <w:r w:rsidR="001C5B1A">
        <w:rPr>
          <w:rFonts w:ascii="Times New Roman" w:hAnsi="Times New Roman" w:cs="Times New Roman"/>
        </w:rPr>
        <w:t>2</w:t>
      </w:r>
      <w:r w:rsidR="007B753B" w:rsidRPr="004976C9">
        <w:rPr>
          <w:rFonts w:ascii="Times New Roman" w:hAnsi="Times New Roman" w:cs="Times New Roman"/>
        </w:rPr>
        <w:t xml:space="preserve">, B+:87-89, etc. </w:t>
      </w:r>
      <w:r w:rsidR="007B753B" w:rsidRPr="00DA64BD">
        <w:rPr>
          <w:rFonts w:ascii="Times New Roman" w:hAnsi="Times New Roman" w:cs="Times New Roman"/>
        </w:rPr>
        <w:t>and/or A: 465-500 points, A-: 450-464 points, B+: 435-449 points, etc.).  The numbers given here</w:t>
      </w:r>
      <w:r w:rsidR="007B753B" w:rsidRPr="004976C9">
        <w:rPr>
          <w:rFonts w:ascii="Times New Roman" w:hAnsi="Times New Roman" w:cs="Times New Roman"/>
        </w:rPr>
        <w:t xml:space="preserve"> seem to be those used for calculating a student’s Grade Point Average (GPA).</w:t>
      </w:r>
      <w:r w:rsidR="00113787">
        <w:rPr>
          <w:rFonts w:ascii="Times New Roman" w:hAnsi="Times New Roman" w:cs="Times New Roman"/>
        </w:rPr>
        <w:t xml:space="preserve">  If the department wishes to include a grading scale on the syllabus, the subcommittee recommends using one of these formats</w:t>
      </w:r>
      <w:r w:rsidR="00C316E2">
        <w:rPr>
          <w:rFonts w:ascii="Times New Roman" w:hAnsi="Times New Roman" w:cs="Times New Roman"/>
        </w:rPr>
        <w:t xml:space="preserve"> to provide clarity for students</w:t>
      </w:r>
    </w:p>
    <w:p w14:paraId="3F25EB92" w14:textId="4064E4F2" w:rsidR="007B753B" w:rsidRPr="004976C9" w:rsidRDefault="007B753B" w:rsidP="0001123E">
      <w:pPr>
        <w:pStyle w:val="ListParagraph"/>
        <w:numPr>
          <w:ilvl w:val="1"/>
          <w:numId w:val="20"/>
        </w:numPr>
        <w:rPr>
          <w:rFonts w:ascii="Times New Roman" w:hAnsi="Times New Roman" w:cs="Times New Roman"/>
        </w:rPr>
      </w:pPr>
      <w:r w:rsidRPr="004976C9">
        <w:rPr>
          <w:rFonts w:ascii="Times New Roman" w:hAnsi="Times New Roman" w:cs="Times New Roman"/>
        </w:rPr>
        <w:t xml:space="preserve">The Subcommittee recommends that the department refer students with a family or personal emergency to the </w:t>
      </w:r>
      <w:hyperlink r:id="rId11" w:history="1">
        <w:r w:rsidRPr="00E44A72">
          <w:rPr>
            <w:rStyle w:val="Hyperlink"/>
            <w:rFonts w:ascii="Times New Roman" w:hAnsi="Times New Roman" w:cs="Times New Roman"/>
            <w:color w:val="0070C0"/>
          </w:rPr>
          <w:t xml:space="preserve">Student Advocacy </w:t>
        </w:r>
        <w:r w:rsidR="0001123E" w:rsidRPr="00E44A72">
          <w:rPr>
            <w:rStyle w:val="Hyperlink"/>
            <w:rFonts w:ascii="Times New Roman" w:hAnsi="Times New Roman" w:cs="Times New Roman"/>
            <w:color w:val="0070C0"/>
          </w:rPr>
          <w:t>Center</w:t>
        </w:r>
      </w:hyperlink>
      <w:r w:rsidR="0001123E" w:rsidRPr="00E44A72">
        <w:rPr>
          <w:rFonts w:ascii="Times New Roman" w:hAnsi="Times New Roman" w:cs="Times New Roman"/>
          <w:color w:val="0070C0"/>
        </w:rPr>
        <w:t xml:space="preserve"> </w:t>
      </w:r>
      <w:r w:rsidR="0001123E" w:rsidRPr="004976C9">
        <w:rPr>
          <w:rFonts w:ascii="Times New Roman" w:hAnsi="Times New Roman" w:cs="Times New Roman"/>
        </w:rPr>
        <w:t>rather than the Office of Student Life, which is a larger “umbrella” administrative office and does not provide services directly to students</w:t>
      </w:r>
      <w:r w:rsidR="00113787">
        <w:rPr>
          <w:rFonts w:ascii="Times New Roman" w:hAnsi="Times New Roman" w:cs="Times New Roman"/>
        </w:rPr>
        <w:t xml:space="preserve"> (in-person syllabus p. 6)</w:t>
      </w:r>
      <w:r w:rsidR="0001123E" w:rsidRPr="004976C9">
        <w:rPr>
          <w:rFonts w:ascii="Times New Roman" w:hAnsi="Times New Roman" w:cs="Times New Roman"/>
        </w:rPr>
        <w:t>.</w:t>
      </w:r>
    </w:p>
    <w:p w14:paraId="3ABE31AA" w14:textId="405FA6DD" w:rsidR="007F491C" w:rsidRDefault="00CE131B"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 xml:space="preserve">The Subcommittee recommends that the department update their information on the </w:t>
      </w:r>
      <w:hyperlink r:id="rId12" w:history="1">
        <w:r w:rsidRPr="00E44A72">
          <w:rPr>
            <w:rStyle w:val="Hyperlink"/>
            <w:rFonts w:ascii="Times New Roman" w:hAnsi="Times New Roman" w:cs="Times New Roman"/>
            <w:color w:val="0070C0"/>
          </w:rPr>
          <w:t>Writing Center</w:t>
        </w:r>
      </w:hyperlink>
      <w:r w:rsidRPr="00E44A72">
        <w:rPr>
          <w:rFonts w:ascii="Times New Roman" w:hAnsi="Times New Roman" w:cs="Times New Roman"/>
          <w:color w:val="0070C0"/>
        </w:rPr>
        <w:t xml:space="preserve"> </w:t>
      </w:r>
      <w:r w:rsidRPr="004976C9">
        <w:rPr>
          <w:rFonts w:ascii="Times New Roman" w:hAnsi="Times New Roman" w:cs="Times New Roman"/>
        </w:rPr>
        <w:t>(</w:t>
      </w:r>
      <w:r w:rsidR="00113787">
        <w:rPr>
          <w:rFonts w:ascii="Times New Roman" w:hAnsi="Times New Roman" w:cs="Times New Roman"/>
        </w:rPr>
        <w:t xml:space="preserve">in-person </w:t>
      </w:r>
      <w:r w:rsidRPr="004976C9">
        <w:rPr>
          <w:rFonts w:ascii="Times New Roman" w:hAnsi="Times New Roman" w:cs="Times New Roman"/>
        </w:rPr>
        <w:t>syllabus p. 7</w:t>
      </w:r>
      <w:r w:rsidR="00635729">
        <w:rPr>
          <w:rFonts w:ascii="Times New Roman" w:hAnsi="Times New Roman" w:cs="Times New Roman"/>
        </w:rPr>
        <w:t>, DL syllabus p. 8</w:t>
      </w:r>
      <w:r w:rsidRPr="004976C9">
        <w:rPr>
          <w:rFonts w:ascii="Times New Roman" w:hAnsi="Times New Roman" w:cs="Times New Roman"/>
        </w:rPr>
        <w:t>), as the link and location information are out of date.</w:t>
      </w:r>
    </w:p>
    <w:p w14:paraId="1FF782B4" w14:textId="74A3609C" w:rsidR="00875A68" w:rsidRPr="004976C9" w:rsidRDefault="002A6A5E"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 xml:space="preserve"> The Subcommittee recommends that the department use the most recent version of the Mental Health Statement (syllabus, p. 10), as the name and phone number of the Suicide/Crisis hotline have changed.  The updated statement can be found in an easy-to-copy/paste format on the </w:t>
      </w:r>
      <w:hyperlink r:id="rId13" w:history="1">
        <w:r w:rsidRPr="00113787">
          <w:rPr>
            <w:rStyle w:val="Hyperlink"/>
            <w:rFonts w:ascii="Times New Roman" w:hAnsi="Times New Roman" w:cs="Times New Roman"/>
            <w:color w:val="0070C0"/>
          </w:rPr>
          <w:t>ASCCAS website</w:t>
        </w:r>
      </w:hyperlink>
      <w:r w:rsidR="00875A68">
        <w:rPr>
          <w:rStyle w:val="Hyperlink"/>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4"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p>
    <w:p w14:paraId="17F8CA9F" w14:textId="134CC366" w:rsidR="007F491C" w:rsidRPr="007F491C" w:rsidRDefault="002A6A5E"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The Subcommittee recommends that the department use the most recent University-approved version of the Diversity Statement (syllabus, p. 10-11</w:t>
      </w:r>
      <w:r w:rsidR="00635729">
        <w:rPr>
          <w:rFonts w:ascii="Times New Roman" w:hAnsi="Times New Roman" w:cs="Times New Roman"/>
        </w:rPr>
        <w:t>; DL syllabus p. 12-13</w:t>
      </w:r>
      <w:r w:rsidRPr="004976C9">
        <w:rPr>
          <w:rFonts w:ascii="Times New Roman" w:hAnsi="Times New Roman" w:cs="Times New Roman"/>
        </w:rPr>
        <w:t xml:space="preserve">), which was updated in AU 24 with additional protected categories.  The updated statement can be found in an easy-to-copy/paste format on the </w:t>
      </w:r>
      <w:hyperlink r:id="rId15" w:history="1">
        <w:r w:rsidRPr="00E44A72">
          <w:rPr>
            <w:rStyle w:val="Hyperlink"/>
            <w:rFonts w:ascii="Times New Roman" w:hAnsi="Times New Roman" w:cs="Times New Roman"/>
            <w:color w:val="0070C0"/>
          </w:rPr>
          <w:t>Arts and Sciences Curriculum and Assessment Services website</w:t>
        </w:r>
      </w:hyperlink>
      <w:r w:rsid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6"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r w:rsidR="007F491C">
        <w:rPr>
          <w:rFonts w:ascii="Times New Roman" w:hAnsi="Times New Roman" w:cs="Times New Roman"/>
          <w:color w:val="0070C0"/>
        </w:rPr>
        <w:t xml:space="preserve"> </w:t>
      </w:r>
    </w:p>
    <w:p w14:paraId="46B7E1D2" w14:textId="2E6F5AD4" w:rsidR="007F491C" w:rsidRPr="007F491C" w:rsidRDefault="007F491C" w:rsidP="007F491C">
      <w:pPr>
        <w:pStyle w:val="ListParagraph"/>
        <w:numPr>
          <w:ilvl w:val="1"/>
          <w:numId w:val="20"/>
        </w:numPr>
        <w:rPr>
          <w:rFonts w:ascii="Times New Roman" w:hAnsi="Times New Roman" w:cs="Times New Roman"/>
          <w:i/>
          <w:iCs/>
        </w:rPr>
      </w:pPr>
      <w:r>
        <w:rPr>
          <w:rFonts w:ascii="Times New Roman" w:hAnsi="Times New Roman" w:cs="Times New Roman"/>
        </w:rPr>
        <w:t>The Subcommittee declined to vote on the course at this time.</w:t>
      </w:r>
    </w:p>
    <w:p w14:paraId="55220A15" w14:textId="23831EE9" w:rsidR="002A6A5E" w:rsidRPr="002A6A5E" w:rsidRDefault="002A6A5E" w:rsidP="002A6A5E">
      <w:pPr>
        <w:pStyle w:val="ListParagraph"/>
        <w:rPr>
          <w:rFonts w:ascii="Times New Roman" w:hAnsi="Times New Roman" w:cs="Times New Roman"/>
        </w:rPr>
      </w:pPr>
    </w:p>
    <w:p w14:paraId="0A749264" w14:textId="420C5673" w:rsidR="007B753B" w:rsidRPr="003959A0" w:rsidRDefault="007B753B" w:rsidP="0001123E">
      <w:pPr>
        <w:pStyle w:val="ListParagraph"/>
        <w:rPr>
          <w:rFonts w:ascii="Times New Roman" w:hAnsi="Times New Roman" w:cs="Times New Roman"/>
        </w:rPr>
      </w:pPr>
    </w:p>
    <w:sectPr w:rsidR="007B753B" w:rsidRPr="0039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7A7"/>
    <w:multiLevelType w:val="multilevel"/>
    <w:tmpl w:val="339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8FF6B02"/>
    <w:multiLevelType w:val="multilevel"/>
    <w:tmpl w:val="010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94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4"/>
  </w:num>
  <w:num w:numId="3" w16cid:durableId="1986733478">
    <w:abstractNumId w:val="19"/>
  </w:num>
  <w:num w:numId="4" w16cid:durableId="1304386523">
    <w:abstractNumId w:val="16"/>
  </w:num>
  <w:num w:numId="5" w16cid:durableId="2092005373">
    <w:abstractNumId w:val="18"/>
  </w:num>
  <w:num w:numId="6" w16cid:durableId="198033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7"/>
  </w:num>
  <w:num w:numId="19" w16cid:durableId="104037850">
    <w:abstractNumId w:val="8"/>
  </w:num>
  <w:num w:numId="20" w16cid:durableId="1406613380">
    <w:abstractNumId w:val="20"/>
  </w:num>
  <w:num w:numId="21" w16cid:durableId="1008483765">
    <w:abstractNumId w:val="3"/>
  </w:num>
  <w:num w:numId="22" w16cid:durableId="603003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1123E"/>
    <w:rsid w:val="000300A5"/>
    <w:rsid w:val="00044346"/>
    <w:rsid w:val="00054286"/>
    <w:rsid w:val="0006206D"/>
    <w:rsid w:val="00075834"/>
    <w:rsid w:val="0008117C"/>
    <w:rsid w:val="000825BB"/>
    <w:rsid w:val="000A0DC3"/>
    <w:rsid w:val="000A3251"/>
    <w:rsid w:val="000C7B63"/>
    <w:rsid w:val="001017EC"/>
    <w:rsid w:val="00113787"/>
    <w:rsid w:val="00114B9A"/>
    <w:rsid w:val="0011589A"/>
    <w:rsid w:val="00131E0C"/>
    <w:rsid w:val="0014542C"/>
    <w:rsid w:val="0015568C"/>
    <w:rsid w:val="001666D4"/>
    <w:rsid w:val="00185490"/>
    <w:rsid w:val="00187F94"/>
    <w:rsid w:val="001901CE"/>
    <w:rsid w:val="0019038D"/>
    <w:rsid w:val="001B2BD8"/>
    <w:rsid w:val="001C5B1A"/>
    <w:rsid w:val="001E02BB"/>
    <w:rsid w:val="001E37C5"/>
    <w:rsid w:val="001E65DF"/>
    <w:rsid w:val="001E7D06"/>
    <w:rsid w:val="001F2079"/>
    <w:rsid w:val="001F71B8"/>
    <w:rsid w:val="00207A21"/>
    <w:rsid w:val="002139AB"/>
    <w:rsid w:val="00213FB8"/>
    <w:rsid w:val="002145E4"/>
    <w:rsid w:val="00217581"/>
    <w:rsid w:val="00222995"/>
    <w:rsid w:val="00227C87"/>
    <w:rsid w:val="00232099"/>
    <w:rsid w:val="00236CC8"/>
    <w:rsid w:val="00237B49"/>
    <w:rsid w:val="00252556"/>
    <w:rsid w:val="00253091"/>
    <w:rsid w:val="002548C6"/>
    <w:rsid w:val="00265F4E"/>
    <w:rsid w:val="00266F95"/>
    <w:rsid w:val="002715ED"/>
    <w:rsid w:val="002763E4"/>
    <w:rsid w:val="002776E8"/>
    <w:rsid w:val="002A62C3"/>
    <w:rsid w:val="002A6A5E"/>
    <w:rsid w:val="002A7BEB"/>
    <w:rsid w:val="002B3AA4"/>
    <w:rsid w:val="002C2C6B"/>
    <w:rsid w:val="002C5DBE"/>
    <w:rsid w:val="002D1179"/>
    <w:rsid w:val="002E6060"/>
    <w:rsid w:val="0032178D"/>
    <w:rsid w:val="00321C20"/>
    <w:rsid w:val="00324D28"/>
    <w:rsid w:val="003251DB"/>
    <w:rsid w:val="00355B75"/>
    <w:rsid w:val="003571DD"/>
    <w:rsid w:val="00365EF8"/>
    <w:rsid w:val="00371E1A"/>
    <w:rsid w:val="00386EF0"/>
    <w:rsid w:val="003924E5"/>
    <w:rsid w:val="003959A0"/>
    <w:rsid w:val="00395C0C"/>
    <w:rsid w:val="003969D7"/>
    <w:rsid w:val="003B3857"/>
    <w:rsid w:val="003B4ABA"/>
    <w:rsid w:val="003C0392"/>
    <w:rsid w:val="003C4CE9"/>
    <w:rsid w:val="003D1B48"/>
    <w:rsid w:val="003E3B20"/>
    <w:rsid w:val="003E3C3B"/>
    <w:rsid w:val="003E4D57"/>
    <w:rsid w:val="003F293F"/>
    <w:rsid w:val="0040196F"/>
    <w:rsid w:val="00402669"/>
    <w:rsid w:val="00411B7E"/>
    <w:rsid w:val="00413D90"/>
    <w:rsid w:val="004203CC"/>
    <w:rsid w:val="00420488"/>
    <w:rsid w:val="0042241F"/>
    <w:rsid w:val="004316A3"/>
    <w:rsid w:val="004403F9"/>
    <w:rsid w:val="00465C8D"/>
    <w:rsid w:val="00484CD5"/>
    <w:rsid w:val="00493142"/>
    <w:rsid w:val="004976C9"/>
    <w:rsid w:val="004A10CC"/>
    <w:rsid w:val="004A1511"/>
    <w:rsid w:val="004A5258"/>
    <w:rsid w:val="004A66B2"/>
    <w:rsid w:val="004C503F"/>
    <w:rsid w:val="004E7194"/>
    <w:rsid w:val="004F7AB1"/>
    <w:rsid w:val="00504CCF"/>
    <w:rsid w:val="005052F0"/>
    <w:rsid w:val="00514084"/>
    <w:rsid w:val="00514B9F"/>
    <w:rsid w:val="0052209F"/>
    <w:rsid w:val="00540D1F"/>
    <w:rsid w:val="00553BE1"/>
    <w:rsid w:val="00556A3F"/>
    <w:rsid w:val="00564D0A"/>
    <w:rsid w:val="00565234"/>
    <w:rsid w:val="00566506"/>
    <w:rsid w:val="005A45A3"/>
    <w:rsid w:val="005A6126"/>
    <w:rsid w:val="005B4810"/>
    <w:rsid w:val="005B6FAD"/>
    <w:rsid w:val="005C6D56"/>
    <w:rsid w:val="005D0DDB"/>
    <w:rsid w:val="005D6793"/>
    <w:rsid w:val="005E4500"/>
    <w:rsid w:val="005E6F57"/>
    <w:rsid w:val="005F3573"/>
    <w:rsid w:val="00604D0E"/>
    <w:rsid w:val="00612CD4"/>
    <w:rsid w:val="00615DFB"/>
    <w:rsid w:val="00635729"/>
    <w:rsid w:val="0065231B"/>
    <w:rsid w:val="006646E3"/>
    <w:rsid w:val="006649E8"/>
    <w:rsid w:val="0066639F"/>
    <w:rsid w:val="00672F90"/>
    <w:rsid w:val="006752C1"/>
    <w:rsid w:val="00692801"/>
    <w:rsid w:val="006A22D1"/>
    <w:rsid w:val="006D4D0E"/>
    <w:rsid w:val="006D7C74"/>
    <w:rsid w:val="006E1530"/>
    <w:rsid w:val="00705EF5"/>
    <w:rsid w:val="007062D5"/>
    <w:rsid w:val="007317D2"/>
    <w:rsid w:val="007556C1"/>
    <w:rsid w:val="007620D6"/>
    <w:rsid w:val="0077651C"/>
    <w:rsid w:val="00777258"/>
    <w:rsid w:val="00783324"/>
    <w:rsid w:val="007838DF"/>
    <w:rsid w:val="007B753B"/>
    <w:rsid w:val="007C644C"/>
    <w:rsid w:val="007D6764"/>
    <w:rsid w:val="007E5474"/>
    <w:rsid w:val="007F2116"/>
    <w:rsid w:val="007F491C"/>
    <w:rsid w:val="008019FB"/>
    <w:rsid w:val="00805291"/>
    <w:rsid w:val="00807E59"/>
    <w:rsid w:val="00815A19"/>
    <w:rsid w:val="008162EC"/>
    <w:rsid w:val="00851380"/>
    <w:rsid w:val="0087371D"/>
    <w:rsid w:val="00875A68"/>
    <w:rsid w:val="0088429A"/>
    <w:rsid w:val="008848F0"/>
    <w:rsid w:val="008A708A"/>
    <w:rsid w:val="008B0133"/>
    <w:rsid w:val="008B45AE"/>
    <w:rsid w:val="008C3C42"/>
    <w:rsid w:val="008C603E"/>
    <w:rsid w:val="008F3363"/>
    <w:rsid w:val="008F6B96"/>
    <w:rsid w:val="00907CBD"/>
    <w:rsid w:val="0091796C"/>
    <w:rsid w:val="0092407A"/>
    <w:rsid w:val="00932E08"/>
    <w:rsid w:val="00946998"/>
    <w:rsid w:val="00954DD9"/>
    <w:rsid w:val="00964080"/>
    <w:rsid w:val="009757E2"/>
    <w:rsid w:val="00976571"/>
    <w:rsid w:val="00990FF9"/>
    <w:rsid w:val="009966B0"/>
    <w:rsid w:val="00996B6F"/>
    <w:rsid w:val="009B617E"/>
    <w:rsid w:val="009C0B12"/>
    <w:rsid w:val="009C346B"/>
    <w:rsid w:val="009D301E"/>
    <w:rsid w:val="009D4540"/>
    <w:rsid w:val="009D4F9C"/>
    <w:rsid w:val="00A252F9"/>
    <w:rsid w:val="00A314A6"/>
    <w:rsid w:val="00A33E31"/>
    <w:rsid w:val="00A34FD5"/>
    <w:rsid w:val="00A36CC0"/>
    <w:rsid w:val="00A41996"/>
    <w:rsid w:val="00A56D84"/>
    <w:rsid w:val="00A63D6D"/>
    <w:rsid w:val="00A651D3"/>
    <w:rsid w:val="00A81096"/>
    <w:rsid w:val="00AA2859"/>
    <w:rsid w:val="00AB5C35"/>
    <w:rsid w:val="00AC41C1"/>
    <w:rsid w:val="00AD05B0"/>
    <w:rsid w:val="00AD4D38"/>
    <w:rsid w:val="00B005AA"/>
    <w:rsid w:val="00B00F5B"/>
    <w:rsid w:val="00B04CA4"/>
    <w:rsid w:val="00B120A0"/>
    <w:rsid w:val="00B13708"/>
    <w:rsid w:val="00B30B2A"/>
    <w:rsid w:val="00B502AC"/>
    <w:rsid w:val="00B56117"/>
    <w:rsid w:val="00B612F5"/>
    <w:rsid w:val="00B84A3D"/>
    <w:rsid w:val="00B8540E"/>
    <w:rsid w:val="00BC4230"/>
    <w:rsid w:val="00BE2F06"/>
    <w:rsid w:val="00C03F28"/>
    <w:rsid w:val="00C17EB3"/>
    <w:rsid w:val="00C20CC6"/>
    <w:rsid w:val="00C30148"/>
    <w:rsid w:val="00C316E2"/>
    <w:rsid w:val="00C37A82"/>
    <w:rsid w:val="00C43174"/>
    <w:rsid w:val="00C51B56"/>
    <w:rsid w:val="00C71383"/>
    <w:rsid w:val="00C74545"/>
    <w:rsid w:val="00C85002"/>
    <w:rsid w:val="00CA1EDA"/>
    <w:rsid w:val="00CB2E0A"/>
    <w:rsid w:val="00CC2215"/>
    <w:rsid w:val="00CE131B"/>
    <w:rsid w:val="00CE59C3"/>
    <w:rsid w:val="00CF5406"/>
    <w:rsid w:val="00D06016"/>
    <w:rsid w:val="00D1234B"/>
    <w:rsid w:val="00D15597"/>
    <w:rsid w:val="00D1717F"/>
    <w:rsid w:val="00D17877"/>
    <w:rsid w:val="00D25354"/>
    <w:rsid w:val="00D514AE"/>
    <w:rsid w:val="00D5690F"/>
    <w:rsid w:val="00D66796"/>
    <w:rsid w:val="00D80C8B"/>
    <w:rsid w:val="00D82C07"/>
    <w:rsid w:val="00D86785"/>
    <w:rsid w:val="00D86C47"/>
    <w:rsid w:val="00DA0ABF"/>
    <w:rsid w:val="00DA22C4"/>
    <w:rsid w:val="00DA64BD"/>
    <w:rsid w:val="00DB0943"/>
    <w:rsid w:val="00DE1ACD"/>
    <w:rsid w:val="00DF6B53"/>
    <w:rsid w:val="00E208CE"/>
    <w:rsid w:val="00E2156A"/>
    <w:rsid w:val="00E225C0"/>
    <w:rsid w:val="00E32D51"/>
    <w:rsid w:val="00E34309"/>
    <w:rsid w:val="00E44A72"/>
    <w:rsid w:val="00E656AC"/>
    <w:rsid w:val="00E87C05"/>
    <w:rsid w:val="00E969AC"/>
    <w:rsid w:val="00ED158A"/>
    <w:rsid w:val="00ED18BE"/>
    <w:rsid w:val="00ED256C"/>
    <w:rsid w:val="00ED3053"/>
    <w:rsid w:val="00ED721B"/>
    <w:rsid w:val="00F16F94"/>
    <w:rsid w:val="00F1754B"/>
    <w:rsid w:val="00F50A85"/>
    <w:rsid w:val="00F51308"/>
    <w:rsid w:val="00F557B8"/>
    <w:rsid w:val="00F7230F"/>
    <w:rsid w:val="00F72A32"/>
    <w:rsid w:val="00F774C2"/>
    <w:rsid w:val="00F82CD7"/>
    <w:rsid w:val="00F84B76"/>
    <w:rsid w:val="00F90546"/>
    <w:rsid w:val="00F9427A"/>
    <w:rsid w:val="00FB3C28"/>
    <w:rsid w:val="00FB7D2B"/>
    <w:rsid w:val="00FC71C7"/>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0D565E1-1D2E-4811-802C-6E5EC44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 w:type="paragraph" w:customStyle="1" w:styleId="xxxmsonormal">
    <w:name w:val="x_x_xmsonormal"/>
    <w:basedOn w:val="Normal"/>
    <w:rsid w:val="001E0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192961768">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195315680">
          <w:marLeft w:val="0"/>
          <w:marRight w:val="0"/>
          <w:marTop w:val="0"/>
          <w:marBottom w:val="0"/>
          <w:divBdr>
            <w:top w:val="none" w:sz="0" w:space="0" w:color="auto"/>
            <w:left w:val="none" w:sz="0" w:space="0" w:color="auto"/>
            <w:bottom w:val="none" w:sz="0" w:space="0" w:color="auto"/>
            <w:right w:val="none" w:sz="0" w:space="0" w:color="auto"/>
          </w:divBdr>
        </w:div>
        <w:div w:id="1432240902">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644435395">
      <w:bodyDiv w:val="1"/>
      <w:marLeft w:val="0"/>
      <w:marRight w:val="0"/>
      <w:marTop w:val="0"/>
      <w:marBottom w:val="0"/>
      <w:divBdr>
        <w:top w:val="none" w:sz="0" w:space="0" w:color="auto"/>
        <w:left w:val="none" w:sz="0" w:space="0" w:color="auto"/>
        <w:bottom w:val="none" w:sz="0" w:space="0" w:color="auto"/>
        <w:right w:val="none" w:sz="0" w:space="0" w:color="auto"/>
      </w:divBdr>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2089111723">
          <w:marLeft w:val="0"/>
          <w:marRight w:val="0"/>
          <w:marTop w:val="0"/>
          <w:marBottom w:val="0"/>
          <w:divBdr>
            <w:top w:val="none" w:sz="0" w:space="0" w:color="auto"/>
            <w:left w:val="none" w:sz="0" w:space="0" w:color="auto"/>
            <w:bottom w:val="none" w:sz="0" w:space="0" w:color="auto"/>
            <w:right w:val="none" w:sz="0" w:space="0" w:color="auto"/>
          </w:divBdr>
        </w:div>
      </w:divsChild>
    </w:div>
    <w:div w:id="1398894399">
      <w:bodyDiv w:val="1"/>
      <w:marLeft w:val="0"/>
      <w:marRight w:val="0"/>
      <w:marTop w:val="0"/>
      <w:marBottom w:val="0"/>
      <w:divBdr>
        <w:top w:val="none" w:sz="0" w:space="0" w:color="auto"/>
        <w:left w:val="none" w:sz="0" w:space="0" w:color="auto"/>
        <w:bottom w:val="none" w:sz="0" w:space="0" w:color="auto"/>
        <w:right w:val="none" w:sz="0" w:space="0" w:color="auto"/>
      </w:divBdr>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543782180">
      <w:bodyDiv w:val="1"/>
      <w:marLeft w:val="0"/>
      <w:marRight w:val="0"/>
      <w:marTop w:val="0"/>
      <w:marBottom w:val="0"/>
      <w:divBdr>
        <w:top w:val="none" w:sz="0" w:space="0" w:color="auto"/>
        <w:left w:val="none" w:sz="0" w:space="0" w:color="auto"/>
        <w:bottom w:val="none" w:sz="0" w:space="0" w:color="auto"/>
        <w:right w:val="none" w:sz="0" w:space="0" w:color="auto"/>
      </w:divBdr>
    </w:div>
    <w:div w:id="1585652200">
      <w:bodyDiv w:val="1"/>
      <w:marLeft w:val="0"/>
      <w:marRight w:val="0"/>
      <w:marTop w:val="0"/>
      <w:marBottom w:val="0"/>
      <w:divBdr>
        <w:top w:val="none" w:sz="0" w:space="0" w:color="auto"/>
        <w:left w:val="none" w:sz="0" w:space="0" w:color="auto"/>
        <w:bottom w:val="none" w:sz="0" w:space="0" w:color="auto"/>
        <w:right w:val="none" w:sz="0" w:space="0" w:color="auto"/>
      </w:divBdr>
    </w:div>
    <w:div w:id="1652834408">
      <w:bodyDiv w:val="1"/>
      <w:marLeft w:val="0"/>
      <w:marRight w:val="0"/>
      <w:marTop w:val="0"/>
      <w:marBottom w:val="0"/>
      <w:divBdr>
        <w:top w:val="none" w:sz="0" w:space="0" w:color="auto"/>
        <w:left w:val="none" w:sz="0" w:space="0" w:color="auto"/>
        <w:bottom w:val="none" w:sz="0" w:space="0" w:color="auto"/>
        <w:right w:val="none" w:sz="0" w:space="0" w:color="auto"/>
      </w:divBdr>
    </w:div>
    <w:div w:id="1769739497">
      <w:bodyDiv w:val="1"/>
      <w:marLeft w:val="0"/>
      <w:marRight w:val="0"/>
      <w:marTop w:val="0"/>
      <w:marBottom w:val="0"/>
      <w:divBdr>
        <w:top w:val="none" w:sz="0" w:space="0" w:color="auto"/>
        <w:left w:val="none" w:sz="0" w:space="0" w:color="auto"/>
        <w:bottom w:val="none" w:sz="0" w:space="0" w:color="auto"/>
        <w:right w:val="none" w:sz="0" w:space="0" w:color="auto"/>
      </w:divBdr>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225095453">
          <w:marLeft w:val="0"/>
          <w:marRight w:val="0"/>
          <w:marTop w:val="0"/>
          <w:marBottom w:val="0"/>
          <w:divBdr>
            <w:top w:val="none" w:sz="0" w:space="0" w:color="auto"/>
            <w:left w:val="none" w:sz="0" w:space="0" w:color="auto"/>
            <w:bottom w:val="none" w:sz="0" w:space="0" w:color="auto"/>
            <w:right w:val="none" w:sz="0" w:space="0" w:color="auto"/>
          </w:divBdr>
        </w:div>
        <w:div w:id="1733851109">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884436299">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recommended-syllabus-statements-and-policies" TargetMode="External"/><Relationship Id="rId13" Type="http://schemas.openxmlformats.org/officeDocument/2006/relationships/hyperlink" Target="https://asccas.osu.edu/submission/development/submission-materials/syllabus-ele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cstw.o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geducation.osu.edu/recommended-syllabus-statements-and-policies" TargetMode="Externa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dvocacy.osu.edu/" TargetMode="External"/><Relationship Id="rId5" Type="http://schemas.openxmlformats.org/officeDocument/2006/relationships/hyperlink" Target="https://asccas.osu.edu/submission/development/submission-materials/syllabus-elements" TargetMode="Externa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ugeducation.osu.edu/recommended-syllabus-statements-and-policie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ugeducation.osu.edu/recommended-syllabus-statement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cp:lastPrinted>2025-01-29T21:16:00Z</cp:lastPrinted>
  <dcterms:created xsi:type="dcterms:W3CDTF">2025-02-17T20:15:00Z</dcterms:created>
  <dcterms:modified xsi:type="dcterms:W3CDTF">2025-02-17T20:15:00Z</dcterms:modified>
</cp:coreProperties>
</file>